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pPr>
      <w:r w:rsidDel="00000000" w:rsidR="00000000" w:rsidRPr="00000000">
        <w:rPr/>
        <w:drawing>
          <wp:inline distB="0" distT="0" distL="0" distR="0">
            <wp:extent cx="6199821" cy="8773644"/>
            <wp:effectExtent b="0" l="0" r="0" t="0"/>
            <wp:docPr descr="Une image contenant texte, football, balle, équipement sportif&#10;&#10;Le contenu généré par l’IA peut être incorrect." id="1450071244" name="image2.png"/>
            <a:graphic>
              <a:graphicData uri="http://schemas.openxmlformats.org/drawingml/2006/picture">
                <pic:pic>
                  <pic:nvPicPr>
                    <pic:cNvPr descr="Une image contenant texte, football, balle, équipement sportif&#10;&#10;Le contenu généré par l’IA peut être incorrect." id="0" name="image2.png"/>
                    <pic:cNvPicPr preferRelativeResize="0"/>
                  </pic:nvPicPr>
                  <pic:blipFill>
                    <a:blip r:embed="rId7"/>
                    <a:srcRect b="0" l="0" r="0" t="0"/>
                    <a:stretch>
                      <a:fillRect/>
                    </a:stretch>
                  </pic:blipFill>
                  <pic:spPr>
                    <a:xfrm>
                      <a:off x="0" y="0"/>
                      <a:ext cx="6199821" cy="8773644"/>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2">
      <w:pPr>
        <w:pStyle w:val="Heading1"/>
        <w:jc w:val="center"/>
        <w:rPr>
          <w:b w:val="1"/>
          <w:bCs w:val="1"/>
        </w:rPr>
      </w:pPr>
      <w:r w:rsidDel="00000000" w:rsidR="00000000" w:rsidRPr="00000000">
        <w:rPr>
          <w:b w:val="1"/>
          <w:bCs w:val="1"/>
          <w:rtl w:val="0"/>
        </w:rPr>
        <w:t xml:space="preserve">INFORMATIONS GÉNÉRALES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rtl w:val="0"/>
        </w:rPr>
        <w:t xml:space="preserve">Le Championnat Bourgogne-Franche-Comté de para pétanque adapté est organisé par la Ligue BFC du Sport Adapté, en partenariat avec le club de </w:t>
      </w:r>
      <w:r w:rsidDel="00000000" w:rsidR="00000000" w:rsidRPr="00000000">
        <w:rPr>
          <w:b w:val="1"/>
          <w:bCs w:val="1"/>
          <w:rtl w:val="0"/>
        </w:rPr>
        <w:t xml:space="preserve">l’ASAL Dole</w:t>
      </w:r>
      <w:r w:rsidDel="00000000" w:rsidR="00000000" w:rsidRPr="00000000">
        <w:rPr>
          <w:rtl w:val="0"/>
        </w:rPr>
        <w:t xml:space="preserve"> et le </w:t>
      </w:r>
      <w:r w:rsidDel="00000000" w:rsidR="00000000" w:rsidRPr="00000000">
        <w:rPr>
          <w:b w:val="1"/>
          <w:bCs w:val="1"/>
          <w:rtl w:val="0"/>
        </w:rPr>
        <w:t xml:space="preserve">CDSA 39</w:t>
      </w:r>
      <w:r w:rsidDel="00000000" w:rsidR="00000000" w:rsidRPr="00000000">
        <w:rPr>
          <w:rtl w:val="0"/>
        </w:rPr>
        <w:t xml:space="preserve"> que nous remercions chaleureusement pour leur accueil. Nous remercions également le </w:t>
      </w:r>
      <w:r w:rsidDel="00000000" w:rsidR="00000000" w:rsidRPr="00000000">
        <w:rPr>
          <w:b w:val="1"/>
          <w:bCs w:val="1"/>
          <w:rtl w:val="0"/>
        </w:rPr>
        <w:t xml:space="preserve">Comité Départemental du Jura de pétanque</w:t>
      </w:r>
      <w:r w:rsidDel="00000000" w:rsidR="00000000" w:rsidRPr="00000000">
        <w:rPr>
          <w:rtl w:val="0"/>
        </w:rPr>
        <w:t xml:space="preserve"> pour la mise à disposition du boulodrome régional de Bans/Mont-sous-Vaudrey ainsi que la recherche des arbitres qui officieront sur ce championnat. La compétition se tiendra le </w:t>
      </w:r>
      <w:r w:rsidDel="00000000" w:rsidR="00000000" w:rsidRPr="00000000">
        <w:rPr>
          <w:b w:val="1"/>
          <w:bCs w:val="1"/>
          <w:color w:val="000000"/>
          <w:rtl w:val="0"/>
        </w:rPr>
        <w:t xml:space="preserve">samedi 7 mars 2026 </w:t>
      </w:r>
      <w:r w:rsidDel="00000000" w:rsidR="00000000" w:rsidRPr="00000000">
        <w:rPr>
          <w:b w:val="1"/>
          <w:bCs w:val="1"/>
          <w:rtl w:val="0"/>
        </w:rPr>
        <w:t xml:space="preserve">à Bans/Mont-sous Vaudrey</w:t>
      </w:r>
      <w:r w:rsidDel="00000000" w:rsidR="00000000" w:rsidRPr="00000000">
        <w:rPr>
          <w:rtl w:val="0"/>
        </w:rPr>
        <w:t xml:space="preserve">.</w:t>
      </w:r>
    </w:p>
    <w:p w:rsidR="00000000" w:rsidDel="00000000" w:rsidP="00000000" w:rsidRDefault="00000000" w:rsidRPr="00000000" w14:paraId="00000005">
      <w:pPr>
        <w:spacing w:after="0" w:lineRule="auto"/>
        <w:jc w:val="both"/>
        <w:rPr/>
      </w:pPr>
      <w:r w:rsidDel="00000000" w:rsidR="00000000" w:rsidRPr="00000000">
        <w:rPr>
          <w:rtl w:val="0"/>
        </w:rPr>
      </w:r>
    </w:p>
    <w:p w:rsidR="00000000" w:rsidDel="00000000" w:rsidP="00000000" w:rsidRDefault="00000000" w:rsidRPr="00000000" w14:paraId="00000006">
      <w:pPr>
        <w:jc w:val="both"/>
        <w:rPr>
          <w:color w:val="ee0000"/>
        </w:rPr>
      </w:pPr>
      <w:r w:rsidDel="00000000" w:rsidR="00000000" w:rsidRPr="00000000">
        <w:rPr>
          <w:b w:val="1"/>
          <w:bCs w:val="1"/>
          <w:u w:val="single"/>
          <w:rtl w:val="0"/>
        </w:rPr>
        <w:t xml:space="preserve">Objectif de la compétition :</w:t>
      </w:r>
      <w:r w:rsidDel="00000000" w:rsidR="00000000" w:rsidRPr="00000000">
        <w:rPr>
          <w:rtl w:val="0"/>
        </w:rPr>
        <w:t xml:space="preserve"> Ce championnat permettra la qualification des sportifs (jeunes et adultes) de la région pour le championnat de France de para pétanque adapté qui se tiendra</w:t>
      </w:r>
      <w:r w:rsidDel="00000000" w:rsidR="00000000" w:rsidRPr="00000000">
        <w:rPr>
          <w:color w:val="ee0000"/>
          <w:rtl w:val="0"/>
        </w:rPr>
        <w:t xml:space="preserve"> </w:t>
      </w:r>
      <w:r w:rsidDel="00000000" w:rsidR="00000000" w:rsidRPr="00000000">
        <w:rPr>
          <w:color w:val="000000"/>
          <w:rtl w:val="0"/>
        </w:rPr>
        <w:t xml:space="preserve">du 22 au 24 mai 2026, lieu à confirmer (06).</w:t>
      </w:r>
      <w:r w:rsidDel="00000000" w:rsidR="00000000" w:rsidRPr="00000000">
        <w:rPr>
          <w:rtl w:val="0"/>
        </w:rPr>
      </w:r>
    </w:p>
    <w:p w:rsidR="00000000" w:rsidDel="00000000" w:rsidP="00000000" w:rsidRDefault="00000000" w:rsidRPr="00000000" w14:paraId="00000007">
      <w:pPr>
        <w:spacing w:before="240" w:lineRule="auto"/>
        <w:jc w:val="both"/>
        <w:rPr/>
      </w:pPr>
      <w:r w:rsidDel="00000000" w:rsidR="00000000" w:rsidRPr="00000000">
        <w:rPr>
          <w:b w:val="1"/>
          <w:bCs w:val="1"/>
          <w:u w:val="single"/>
          <w:rtl w:val="0"/>
        </w:rPr>
        <w:t xml:space="preserve">Lieu de la compétition :</w:t>
      </w:r>
      <w:r w:rsidDel="00000000" w:rsidR="00000000" w:rsidRPr="00000000">
        <w:rPr>
          <w:rtl w:val="0"/>
        </w:rPr>
        <w:t xml:space="preserve"> Le championnat se déroulera dans le boulodrome régional de Bans/Mont-sous-Vaudrey, ZA Prés Bernard, 39 380 Bans.</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b w:val="1"/>
          <w:bCs w:val="1"/>
          <w:u w:val="single"/>
        </w:rPr>
      </w:pPr>
      <w:r w:rsidDel="00000000" w:rsidR="00000000" w:rsidRPr="00000000">
        <w:rPr>
          <w:b w:val="1"/>
          <w:bCs w:val="1"/>
          <w:u w:val="single"/>
          <w:rtl w:val="0"/>
        </w:rPr>
        <w:t xml:space="preserve">Contact et information sur la compétition :</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32"/>
        </w:tabs>
        <w:spacing w:after="0" w:before="181" w:line="240"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Gaby DIVAY, Alternante Ligue BFC du Sport Adapté, 06.31.25.49.64, </w:t>
      </w:r>
      <w:hyperlink r:id="rId8">
        <w:r w:rsidDel="00000000" w:rsidR="00000000" w:rsidRPr="00000000">
          <w:rPr>
            <w:rFonts w:ascii="Calibri" w:cs="Calibri" w:eastAsia="Calibri" w:hAnsi="Calibri"/>
            <w:b w:val="0"/>
            <w:bCs w:val="0"/>
            <w:i w:val="0"/>
            <w:iCs w:val="0"/>
            <w:smallCaps w:val="0"/>
            <w:strike w:val="0"/>
            <w:color w:val="0462c1"/>
            <w:sz w:val="22"/>
            <w:szCs w:val="22"/>
            <w:u w:val="single"/>
            <w:shd w:fill="auto" w:val="clear"/>
            <w:vertAlign w:val="baseline"/>
            <w:rtl w:val="0"/>
          </w:rPr>
          <w:t xml:space="preserve">gaby.divay@sportadapte.fr</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Grégory SIMIONATO, CTF Ligue BFC du Sport Adapté, 06.30.84.59.46, </w:t>
      </w:r>
      <w:hyperlink r:id="rId9">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gregory.simionato@sportadapte.fr</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Thomas DEVAUX Président CDSA 39, 0630184730, </w:t>
      </w:r>
      <w:hyperlink r:id="rId10">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cdsa39@gmail.com</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D">
      <w:pPr>
        <w:spacing w:after="0" w:lineRule="auto"/>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b w:val="1"/>
          <w:bCs w:val="1"/>
          <w:u w:val="single"/>
          <w:rtl w:val="0"/>
        </w:rPr>
        <w:t xml:space="preserve">Licence :</w:t>
      </w:r>
      <w:r w:rsidDel="00000000" w:rsidR="00000000" w:rsidRPr="00000000">
        <w:rPr>
          <w:rtl w:val="0"/>
        </w:rPr>
        <w:t xml:space="preserve"> Pour pouvoir participer à ce championnat, chaque sportif doit être en possession d’une licence compétiteur FFSA pour la saison 2025-2026, et doit avoir sa classification (AB/BC/CD/DE).</w:t>
      </w:r>
    </w:p>
    <w:p w:rsidR="00000000" w:rsidDel="00000000" w:rsidP="00000000" w:rsidRDefault="00000000" w:rsidRPr="00000000" w14:paraId="0000000F">
      <w:pPr>
        <w:tabs>
          <w:tab w:val="left" w:leader="none" w:pos="4500"/>
        </w:tabs>
        <w:jc w:val="both"/>
        <w:rPr>
          <w:i w:val="1"/>
          <w:iCs w:val="1"/>
        </w:rPr>
      </w:pPr>
      <w:r w:rsidDel="00000000" w:rsidR="00000000" w:rsidRPr="00000000">
        <w:rPr>
          <w:i w:val="1"/>
          <w:iCs w:val="1"/>
          <w:rtl w:val="0"/>
        </w:rPr>
        <w:t xml:space="preserve">[Point classification : Les sportifs licenciés inscrits dans le système compétitif de la FFSA sont classés par le biais des tests en référence aux quatre domaines de compétences, dans des « classes » homogènes AB, BC, CD et DE. La finalité de cette codification est de permettre la meilleure expression sportive de tout participant, en fonction de ses capacités, dans des conditions garantissant sa sécurité.]</w:t>
      </w:r>
    </w:p>
    <w:p w:rsidR="00000000" w:rsidDel="00000000" w:rsidP="00000000" w:rsidRDefault="00000000" w:rsidRPr="00000000" w14:paraId="00000010">
      <w:pPr>
        <w:spacing w:before="240" w:lineRule="auto"/>
        <w:jc w:val="both"/>
        <w:rPr/>
      </w:pPr>
      <w:r w:rsidDel="00000000" w:rsidR="00000000" w:rsidRPr="00000000">
        <w:rPr>
          <w:rtl w:val="0"/>
        </w:rPr>
        <w:t xml:space="preserve">Chaque délégation doit avoir au moins un accompagnateur licencié FFSA.</w:t>
      </w:r>
    </w:p>
    <w:p w:rsidR="00000000" w:rsidDel="00000000" w:rsidP="00000000" w:rsidRDefault="00000000" w:rsidRPr="00000000" w14:paraId="00000011">
      <w:pPr>
        <w:spacing w:before="240" w:lineRule="auto"/>
        <w:jc w:val="both"/>
        <w:rPr/>
      </w:pPr>
      <w:r w:rsidDel="00000000" w:rsidR="00000000" w:rsidRPr="00000000">
        <w:rPr>
          <w:b w:val="1"/>
          <w:bCs w:val="1"/>
          <w:u w:val="single"/>
          <w:rtl w:val="0"/>
        </w:rPr>
        <w:t xml:space="preserve">Frais d’inscription :</w:t>
      </w:r>
      <w:r w:rsidDel="00000000" w:rsidR="00000000" w:rsidRPr="00000000">
        <w:rPr>
          <w:rtl w:val="0"/>
        </w:rPr>
        <w:t xml:space="preserve"> Des frais d’inscriptions de </w:t>
      </w:r>
      <w:r w:rsidDel="00000000" w:rsidR="00000000" w:rsidRPr="00000000">
        <w:rPr>
          <w:b w:val="1"/>
          <w:bCs w:val="1"/>
          <w:rtl w:val="0"/>
        </w:rPr>
        <w:t xml:space="preserve">5 €</w:t>
      </w:r>
      <w:r w:rsidDel="00000000" w:rsidR="00000000" w:rsidRPr="00000000">
        <w:rPr>
          <w:rtl w:val="0"/>
        </w:rPr>
        <w:t xml:space="preserve"> sont demandés pour chaque sportif. Paiement à effectuer de préférence par l’association afin de réduire d’éventuelles erreurs. Par espèce, par chèque (à l’ordre de LBFCSA) ou par virement : IBAN : FR76 3000 3003 2000 0507 7688 390</w:t>
      </w:r>
    </w:p>
    <w:p w:rsidR="00000000" w:rsidDel="00000000" w:rsidP="00000000" w:rsidRDefault="00000000" w:rsidRPr="00000000" w14:paraId="00000012">
      <w:pPr>
        <w:spacing w:after="0" w:lineRule="auto"/>
        <w:jc w:val="both"/>
        <w:rPr/>
      </w:pPr>
      <w:r w:rsidDel="00000000" w:rsidR="00000000" w:rsidRPr="00000000">
        <w:rPr>
          <w:rtl w:val="0"/>
        </w:rPr>
      </w:r>
    </w:p>
    <w:p w:rsidR="00000000" w:rsidDel="00000000" w:rsidP="00000000" w:rsidRDefault="00000000" w:rsidRPr="00000000" w14:paraId="00000013">
      <w:pPr>
        <w:spacing w:line="276" w:lineRule="auto"/>
        <w:jc w:val="both"/>
        <w:rPr/>
      </w:pPr>
      <w:r w:rsidDel="00000000" w:rsidR="00000000" w:rsidRPr="00000000">
        <w:rPr>
          <w:b w:val="1"/>
          <w:bCs w:val="1"/>
          <w:u w:val="single"/>
          <w:rtl w:val="0"/>
        </w:rPr>
        <w:t xml:space="preserve">Aspect médical :</w:t>
      </w:r>
      <w:r w:rsidDel="00000000" w:rsidR="00000000" w:rsidRPr="00000000">
        <w:rPr>
          <w:rtl w:val="0"/>
        </w:rPr>
        <w:t xml:space="preserve"> Si un sportif est sous traitement, les accompagnateurs devront être détenteur d’une enveloppe cachetée, portant le nom et le prénom du sportif, contenant l’ordonnance (ou un document indiquant le traitement ou les allergies du sportif) et la photocopie de la carte de sécurité sociale. En cas d’intervention, cette enveloppe sera remise aussitôt au secours. L’organisation décline toute responsabilité en cas d’absence de ces documents. Sur place, un médecin et des personnes titulaires du PSC1 seront présents, et les secours seront prévenus de la manifestation.</w:t>
      </w:r>
    </w:p>
    <w:p w:rsidR="00000000" w:rsidDel="00000000" w:rsidP="00000000" w:rsidRDefault="00000000" w:rsidRPr="00000000" w14:paraId="00000014">
      <w:pPr>
        <w:spacing w:after="0" w:line="276" w:lineRule="auto"/>
        <w:jc w:val="both"/>
        <w:rPr/>
      </w:pPr>
      <w:r w:rsidDel="00000000" w:rsidR="00000000" w:rsidRPr="00000000">
        <w:rPr>
          <w:rtl w:val="0"/>
        </w:rPr>
      </w:r>
    </w:p>
    <w:p w:rsidR="00000000" w:rsidDel="00000000" w:rsidP="00000000" w:rsidRDefault="00000000" w:rsidRPr="00000000" w14:paraId="00000015">
      <w:pPr>
        <w:pStyle w:val="Heading1"/>
        <w:jc w:val="center"/>
        <w:rPr>
          <w:b w:val="1"/>
          <w:bCs w:val="1"/>
        </w:rPr>
      </w:pPr>
      <w:r w:rsidDel="00000000" w:rsidR="00000000" w:rsidRPr="00000000">
        <w:rPr>
          <w:b w:val="1"/>
          <w:bCs w:val="1"/>
          <w:rtl w:val="0"/>
        </w:rPr>
        <w:t xml:space="preserve">CONDITIONS DE LA COMPÉTITION</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tabs>
          <w:tab w:val="left" w:leader="none" w:pos="4500"/>
        </w:tabs>
        <w:spacing w:after="0" w:lineRule="auto"/>
        <w:jc w:val="both"/>
        <w:rPr>
          <w:b w:val="1"/>
          <w:bCs w:val="1"/>
          <w:u w:val="single"/>
        </w:rPr>
      </w:pPr>
      <w:r w:rsidDel="00000000" w:rsidR="00000000" w:rsidRPr="00000000">
        <w:rPr>
          <w:rtl w:val="0"/>
        </w:rPr>
      </w:r>
    </w:p>
    <w:p w:rsidR="00000000" w:rsidDel="00000000" w:rsidP="00000000" w:rsidRDefault="00000000" w:rsidRPr="00000000" w14:paraId="00000018">
      <w:pPr>
        <w:tabs>
          <w:tab w:val="left" w:leader="none" w:pos="4500"/>
        </w:tabs>
        <w:jc w:val="both"/>
        <w:rPr/>
      </w:pPr>
      <w:r w:rsidDel="00000000" w:rsidR="00000000" w:rsidRPr="00000000">
        <w:rPr>
          <w:b w:val="1"/>
          <w:bCs w:val="1"/>
          <w:u w:val="single"/>
          <w:rtl w:val="0"/>
        </w:rPr>
        <w:t xml:space="preserve">Les catégories :</w:t>
      </w:r>
      <w:r w:rsidDel="00000000" w:rsidR="00000000" w:rsidRPr="00000000">
        <w:rPr>
          <w:rtl w:val="0"/>
        </w:rPr>
        <w:t xml:space="preserve"> Les joueurs s’affronteront en fonction de leur classification et de leur âge selon les catégories suivantes :</w:t>
      </w:r>
    </w:p>
    <w:p w:rsidR="00000000" w:rsidDel="00000000" w:rsidP="00000000" w:rsidRDefault="00000000" w:rsidRPr="00000000" w14:paraId="00000019">
      <w:pPr>
        <w:tabs>
          <w:tab w:val="left" w:leader="none" w:pos="4500"/>
        </w:tabs>
        <w:spacing w:after="0" w:line="240" w:lineRule="auto"/>
        <w:ind w:left="0" w:firstLine="0"/>
        <w:jc w:val="both"/>
        <w:rPr/>
      </w:pPr>
      <w:r w:rsidDel="00000000" w:rsidR="00000000" w:rsidRPr="00000000">
        <w:rPr>
          <w:rtl w:val="0"/>
        </w:rPr>
      </w:r>
    </w:p>
    <w:tbl>
      <w:tblPr>
        <w:tblStyle w:val="Table1"/>
        <w:tblW w:w="86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55"/>
        <w:gridCol w:w="1935"/>
        <w:gridCol w:w="1395"/>
        <w:gridCol w:w="1395"/>
        <w:gridCol w:w="1395"/>
        <w:gridCol w:w="1395"/>
        <w:tblGridChange w:id="0">
          <w:tblGrid>
            <w:gridCol w:w="1155"/>
            <w:gridCol w:w="1935"/>
            <w:gridCol w:w="1395"/>
            <w:gridCol w:w="1395"/>
            <w:gridCol w:w="1395"/>
            <w:gridCol w:w="1395"/>
          </w:tblGrid>
        </w:tblGridChange>
      </w:tblGrid>
      <w:tr>
        <w:trPr>
          <w:cantSplit w:val="0"/>
          <w:trHeight w:val="1125" w:hRule="atLeast"/>
          <w:tblHeader w:val="0"/>
        </w:trPr>
        <w:tc>
          <w:tcPr>
            <w:tcBorders>
              <w:top w:color="000000" w:space="0" w:sz="11" w:val="single"/>
              <w:left w:color="000000" w:space="0" w:sz="11" w:val="single"/>
              <w:bottom w:color="000000" w:space="0" w:sz="11" w:val="single"/>
              <w:right w:color="000000" w:space="0" w:sz="11" w:val="single"/>
            </w:tcBorders>
            <w:tcMar>
              <w:top w:w="0.0" w:type="dxa"/>
              <w:left w:w="0.0" w:type="dxa"/>
              <w:bottom w:w="0.0" w:type="dxa"/>
              <w:right w:w="0.0" w:type="dxa"/>
            </w:tcMar>
            <w:vAlign w:val="top"/>
          </w:tcPr>
          <w:p w:rsidR="00000000" w:rsidDel="00000000" w:rsidP="00000000" w:rsidRDefault="00000000" w:rsidRPr="00000000" w14:paraId="0000001A">
            <w:pPr>
              <w:tabs>
                <w:tab w:val="left" w:leader="none" w:pos="4500"/>
              </w:tabs>
              <w:spacing w:after="0" w:before="220" w:line="240" w:lineRule="auto"/>
              <w:ind w:left="180" w:firstLine="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1B">
            <w:pPr>
              <w:tabs>
                <w:tab w:val="left" w:leader="none" w:pos="4500"/>
              </w:tabs>
              <w:spacing w:after="0" w:line="240" w:lineRule="auto"/>
              <w:ind w:left="200" w:firstLine="0"/>
              <w:jc w:val="both"/>
              <w:rPr>
                <w:b w:val="1"/>
                <w:bCs w:val="1"/>
                <w:sz w:val="20"/>
                <w:szCs w:val="20"/>
              </w:rPr>
            </w:pPr>
            <w:r w:rsidDel="00000000" w:rsidR="00000000" w:rsidRPr="00000000">
              <w:rPr>
                <w:b w:val="1"/>
                <w:bCs w:val="1"/>
                <w:sz w:val="20"/>
                <w:szCs w:val="20"/>
                <w:rtl w:val="0"/>
              </w:rPr>
              <w:t xml:space="preserve">Catégorie</w:t>
            </w:r>
          </w:p>
        </w:tc>
        <w:tc>
          <w:tcPr>
            <w:tcBorders>
              <w:top w:color="000000" w:space="0" w:sz="11" w:val="single"/>
              <w:left w:color="000000" w:space="0" w:sz="0" w:val="nil"/>
              <w:bottom w:color="000000" w:space="0" w:sz="11" w:val="single"/>
              <w:right w:color="000000" w:space="0" w:sz="11" w:val="single"/>
            </w:tcBorders>
            <w:tcMar>
              <w:top w:w="0.0" w:type="dxa"/>
              <w:left w:w="0.0" w:type="dxa"/>
              <w:bottom w:w="0.0" w:type="dxa"/>
              <w:right w:w="0.0" w:type="dxa"/>
            </w:tcMar>
            <w:vAlign w:val="top"/>
          </w:tcPr>
          <w:p w:rsidR="00000000" w:rsidDel="00000000" w:rsidP="00000000" w:rsidRDefault="00000000" w:rsidRPr="00000000" w14:paraId="0000001C">
            <w:pPr>
              <w:tabs>
                <w:tab w:val="left" w:leader="none" w:pos="4500"/>
              </w:tabs>
              <w:spacing w:after="0" w:before="220" w:line="240" w:lineRule="auto"/>
              <w:ind w:left="180" w:firstLine="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1D">
            <w:pPr>
              <w:tabs>
                <w:tab w:val="left" w:leader="none" w:pos="4500"/>
              </w:tabs>
              <w:spacing w:after="0" w:line="240" w:lineRule="auto"/>
              <w:ind w:left="240" w:firstLine="0"/>
              <w:jc w:val="center"/>
              <w:rPr>
                <w:b w:val="1"/>
                <w:bCs w:val="1"/>
                <w:sz w:val="20"/>
                <w:szCs w:val="20"/>
              </w:rPr>
            </w:pPr>
            <w:r w:rsidDel="00000000" w:rsidR="00000000" w:rsidRPr="00000000">
              <w:rPr>
                <w:b w:val="1"/>
                <w:bCs w:val="1"/>
                <w:sz w:val="20"/>
                <w:szCs w:val="20"/>
                <w:rtl w:val="0"/>
              </w:rPr>
              <w:t xml:space="preserve">Ages</w:t>
            </w:r>
          </w:p>
        </w:tc>
        <w:tc>
          <w:tcPr>
            <w:tcBorders>
              <w:top w:color="000000" w:space="0" w:sz="11" w:val="single"/>
              <w:left w:color="000000" w:space="0" w:sz="0" w:val="nil"/>
              <w:bottom w:color="000000" w:space="0" w:sz="11" w:val="single"/>
              <w:right w:color="000000" w:space="0" w:sz="11" w:val="single"/>
            </w:tcBorders>
            <w:tcMar>
              <w:top w:w="0.0" w:type="dxa"/>
              <w:left w:w="0.0" w:type="dxa"/>
              <w:bottom w:w="0.0" w:type="dxa"/>
              <w:right w:w="0.0" w:type="dxa"/>
            </w:tcMar>
            <w:vAlign w:val="top"/>
          </w:tcPr>
          <w:p w:rsidR="00000000" w:rsidDel="00000000" w:rsidP="00000000" w:rsidRDefault="00000000" w:rsidRPr="00000000" w14:paraId="0000001E">
            <w:pPr>
              <w:tabs>
                <w:tab w:val="left" w:leader="none" w:pos="4500"/>
              </w:tabs>
              <w:spacing w:after="0" w:before="40" w:line="276" w:lineRule="auto"/>
              <w:ind w:left="420" w:right="220" w:firstLine="0"/>
              <w:jc w:val="center"/>
              <w:rPr>
                <w:b w:val="1"/>
                <w:bCs w:val="1"/>
                <w:sz w:val="20"/>
                <w:szCs w:val="20"/>
              </w:rPr>
            </w:pPr>
            <w:r w:rsidDel="00000000" w:rsidR="00000000" w:rsidRPr="00000000">
              <w:rPr>
                <w:b w:val="1"/>
                <w:bCs w:val="1"/>
                <w:sz w:val="20"/>
                <w:szCs w:val="20"/>
                <w:rtl w:val="0"/>
              </w:rPr>
              <w:t xml:space="preserve">Année de naissance Saison</w:t>
            </w:r>
          </w:p>
          <w:p w:rsidR="00000000" w:rsidDel="00000000" w:rsidP="00000000" w:rsidRDefault="00000000" w:rsidRPr="00000000" w14:paraId="0000001F">
            <w:pPr>
              <w:tabs>
                <w:tab w:val="left" w:leader="none" w:pos="4500"/>
              </w:tabs>
              <w:spacing w:after="0" w:line="240" w:lineRule="auto"/>
              <w:ind w:left="200" w:firstLine="0"/>
              <w:jc w:val="center"/>
              <w:rPr>
                <w:b w:val="1"/>
                <w:bCs w:val="1"/>
                <w:sz w:val="20"/>
                <w:szCs w:val="20"/>
              </w:rPr>
            </w:pPr>
            <w:r w:rsidDel="00000000" w:rsidR="00000000" w:rsidRPr="00000000">
              <w:rPr>
                <w:b w:val="1"/>
                <w:bCs w:val="1"/>
                <w:sz w:val="20"/>
                <w:szCs w:val="20"/>
                <w:rtl w:val="0"/>
              </w:rPr>
              <w:t xml:space="preserve">2025/2026</w:t>
            </w:r>
          </w:p>
        </w:tc>
        <w:tc>
          <w:tcPr>
            <w:tcBorders>
              <w:top w:color="000000" w:space="0" w:sz="11" w:val="single"/>
              <w:left w:color="000000" w:space="0" w:sz="0" w:val="nil"/>
              <w:bottom w:color="000000" w:space="0" w:sz="11" w:val="single"/>
              <w:right w:color="000000" w:space="0" w:sz="11" w:val="single"/>
            </w:tcBorders>
            <w:tcMar>
              <w:top w:w="0.0" w:type="dxa"/>
              <w:left w:w="0.0" w:type="dxa"/>
              <w:bottom w:w="0.0" w:type="dxa"/>
              <w:right w:w="0.0" w:type="dxa"/>
            </w:tcMar>
            <w:vAlign w:val="top"/>
          </w:tcPr>
          <w:p w:rsidR="00000000" w:rsidDel="00000000" w:rsidP="00000000" w:rsidRDefault="00000000" w:rsidRPr="00000000" w14:paraId="00000020">
            <w:pPr>
              <w:tabs>
                <w:tab w:val="left" w:leader="none" w:pos="4500"/>
              </w:tabs>
              <w:spacing w:after="0" w:before="40" w:line="276" w:lineRule="auto"/>
              <w:ind w:left="400" w:right="220" w:firstLine="0"/>
              <w:jc w:val="center"/>
              <w:rPr>
                <w:b w:val="1"/>
                <w:bCs w:val="1"/>
                <w:sz w:val="20"/>
                <w:szCs w:val="20"/>
              </w:rPr>
            </w:pPr>
            <w:r w:rsidDel="00000000" w:rsidR="00000000" w:rsidRPr="00000000">
              <w:rPr>
                <w:b w:val="1"/>
                <w:bCs w:val="1"/>
                <w:sz w:val="20"/>
                <w:szCs w:val="20"/>
                <w:rtl w:val="0"/>
              </w:rPr>
              <w:t xml:space="preserve">Année de naissance Saison</w:t>
            </w:r>
          </w:p>
          <w:p w:rsidR="00000000" w:rsidDel="00000000" w:rsidP="00000000" w:rsidRDefault="00000000" w:rsidRPr="00000000" w14:paraId="00000021">
            <w:pPr>
              <w:tabs>
                <w:tab w:val="left" w:leader="none" w:pos="4500"/>
              </w:tabs>
              <w:spacing w:after="0" w:line="240" w:lineRule="auto"/>
              <w:ind w:left="180" w:firstLine="0"/>
              <w:jc w:val="center"/>
              <w:rPr>
                <w:b w:val="1"/>
                <w:bCs w:val="1"/>
                <w:sz w:val="20"/>
                <w:szCs w:val="20"/>
              </w:rPr>
            </w:pPr>
            <w:r w:rsidDel="00000000" w:rsidR="00000000" w:rsidRPr="00000000">
              <w:rPr>
                <w:b w:val="1"/>
                <w:bCs w:val="1"/>
                <w:sz w:val="20"/>
                <w:szCs w:val="20"/>
                <w:rtl w:val="0"/>
              </w:rPr>
              <w:t xml:space="preserve">2026/2027</w:t>
            </w:r>
          </w:p>
        </w:tc>
        <w:tc>
          <w:tcPr>
            <w:tcBorders>
              <w:top w:color="000000" w:space="0" w:sz="11" w:val="single"/>
              <w:left w:color="000000" w:space="0" w:sz="0" w:val="nil"/>
              <w:bottom w:color="000000" w:space="0" w:sz="11" w:val="single"/>
              <w:right w:color="000000" w:space="0" w:sz="11" w:val="single"/>
            </w:tcBorders>
            <w:tcMar>
              <w:top w:w="0.0" w:type="dxa"/>
              <w:left w:w="0.0" w:type="dxa"/>
              <w:bottom w:w="0.0" w:type="dxa"/>
              <w:right w:w="0.0" w:type="dxa"/>
            </w:tcMar>
            <w:vAlign w:val="top"/>
          </w:tcPr>
          <w:p w:rsidR="00000000" w:rsidDel="00000000" w:rsidP="00000000" w:rsidRDefault="00000000" w:rsidRPr="00000000" w14:paraId="00000022">
            <w:pPr>
              <w:tabs>
                <w:tab w:val="left" w:leader="none" w:pos="4500"/>
              </w:tabs>
              <w:spacing w:after="0" w:before="40" w:line="276" w:lineRule="auto"/>
              <w:ind w:left="400" w:right="220" w:firstLine="0"/>
              <w:jc w:val="center"/>
              <w:rPr>
                <w:b w:val="1"/>
                <w:bCs w:val="1"/>
                <w:sz w:val="20"/>
                <w:szCs w:val="20"/>
              </w:rPr>
            </w:pPr>
            <w:r w:rsidDel="00000000" w:rsidR="00000000" w:rsidRPr="00000000">
              <w:rPr>
                <w:b w:val="1"/>
                <w:bCs w:val="1"/>
                <w:sz w:val="20"/>
                <w:szCs w:val="20"/>
                <w:rtl w:val="0"/>
              </w:rPr>
              <w:t xml:space="preserve">Année de naissance Saison</w:t>
            </w:r>
          </w:p>
          <w:p w:rsidR="00000000" w:rsidDel="00000000" w:rsidP="00000000" w:rsidRDefault="00000000" w:rsidRPr="00000000" w14:paraId="00000023">
            <w:pPr>
              <w:tabs>
                <w:tab w:val="left" w:leader="none" w:pos="4500"/>
              </w:tabs>
              <w:spacing w:after="0" w:line="240" w:lineRule="auto"/>
              <w:ind w:left="200" w:firstLine="0"/>
              <w:jc w:val="center"/>
              <w:rPr>
                <w:b w:val="1"/>
                <w:bCs w:val="1"/>
                <w:sz w:val="20"/>
                <w:szCs w:val="20"/>
              </w:rPr>
            </w:pPr>
            <w:r w:rsidDel="00000000" w:rsidR="00000000" w:rsidRPr="00000000">
              <w:rPr>
                <w:b w:val="1"/>
                <w:bCs w:val="1"/>
                <w:sz w:val="20"/>
                <w:szCs w:val="20"/>
                <w:rtl w:val="0"/>
              </w:rPr>
              <w:t xml:space="preserve">2027/2028</w:t>
            </w:r>
          </w:p>
        </w:tc>
        <w:tc>
          <w:tcPr>
            <w:tcBorders>
              <w:top w:color="000000" w:space="0" w:sz="11" w:val="single"/>
              <w:left w:color="000000" w:space="0" w:sz="0" w:val="nil"/>
              <w:bottom w:color="000000" w:space="0" w:sz="11" w:val="single"/>
              <w:right w:color="000000" w:space="0" w:sz="11" w:val="single"/>
            </w:tcBorders>
            <w:tcMar>
              <w:top w:w="0.0" w:type="dxa"/>
              <w:left w:w="0.0" w:type="dxa"/>
              <w:bottom w:w="0.0" w:type="dxa"/>
              <w:right w:w="0.0" w:type="dxa"/>
            </w:tcMar>
            <w:vAlign w:val="top"/>
          </w:tcPr>
          <w:p w:rsidR="00000000" w:rsidDel="00000000" w:rsidP="00000000" w:rsidRDefault="00000000" w:rsidRPr="00000000" w14:paraId="00000024">
            <w:pPr>
              <w:tabs>
                <w:tab w:val="left" w:leader="none" w:pos="4500"/>
              </w:tabs>
              <w:spacing w:after="0" w:before="40" w:line="276" w:lineRule="auto"/>
              <w:ind w:left="420" w:right="200" w:firstLine="0"/>
              <w:jc w:val="center"/>
              <w:rPr>
                <w:b w:val="1"/>
                <w:bCs w:val="1"/>
                <w:sz w:val="20"/>
                <w:szCs w:val="20"/>
              </w:rPr>
            </w:pPr>
            <w:r w:rsidDel="00000000" w:rsidR="00000000" w:rsidRPr="00000000">
              <w:rPr>
                <w:b w:val="1"/>
                <w:bCs w:val="1"/>
                <w:sz w:val="20"/>
                <w:szCs w:val="20"/>
                <w:rtl w:val="0"/>
              </w:rPr>
              <w:t xml:space="preserve">Année de naissance Saison</w:t>
            </w:r>
          </w:p>
          <w:p w:rsidR="00000000" w:rsidDel="00000000" w:rsidP="00000000" w:rsidRDefault="00000000" w:rsidRPr="00000000" w14:paraId="00000025">
            <w:pPr>
              <w:tabs>
                <w:tab w:val="left" w:leader="none" w:pos="4500"/>
              </w:tabs>
              <w:spacing w:after="0" w:line="240" w:lineRule="auto"/>
              <w:ind w:left="200" w:firstLine="0"/>
              <w:jc w:val="center"/>
              <w:rPr>
                <w:b w:val="1"/>
                <w:bCs w:val="1"/>
                <w:sz w:val="20"/>
                <w:szCs w:val="20"/>
              </w:rPr>
            </w:pPr>
            <w:r w:rsidDel="00000000" w:rsidR="00000000" w:rsidRPr="00000000">
              <w:rPr>
                <w:b w:val="1"/>
                <w:bCs w:val="1"/>
                <w:sz w:val="20"/>
                <w:szCs w:val="20"/>
                <w:rtl w:val="0"/>
              </w:rPr>
              <w:t xml:space="preserve">2028/202G</w:t>
            </w:r>
          </w:p>
        </w:tc>
      </w:tr>
      <w:tr>
        <w:trPr>
          <w:cantSplit w:val="0"/>
          <w:trHeight w:val="345" w:hRule="atLeast"/>
          <w:tblHeader w:val="0"/>
        </w:trPr>
        <w:tc>
          <w:tcPr>
            <w:tcBorders>
              <w:top w:color="000000" w:space="0" w:sz="0" w:val="nil"/>
              <w:left w:color="000000" w:space="0" w:sz="11" w:val="single"/>
              <w:bottom w:color="000000" w:space="0" w:sz="11" w:val="single"/>
              <w:right w:color="000000" w:space="0" w:sz="11" w:val="single"/>
            </w:tcBorders>
            <w:tcMar>
              <w:top w:w="0.0" w:type="dxa"/>
              <w:left w:w="0.0" w:type="dxa"/>
              <w:bottom w:w="0.0" w:type="dxa"/>
              <w:right w:w="0.0" w:type="dxa"/>
            </w:tcMar>
            <w:vAlign w:val="top"/>
          </w:tcPr>
          <w:p w:rsidR="00000000" w:rsidDel="00000000" w:rsidP="00000000" w:rsidRDefault="00000000" w:rsidRPr="00000000" w14:paraId="00000026">
            <w:pPr>
              <w:tabs>
                <w:tab w:val="left" w:leader="none" w:pos="4500"/>
              </w:tabs>
              <w:spacing w:after="0" w:before="60" w:line="240" w:lineRule="auto"/>
              <w:ind w:left="200" w:firstLine="0"/>
              <w:jc w:val="both"/>
              <w:rPr>
                <w:sz w:val="20"/>
                <w:szCs w:val="20"/>
              </w:rPr>
            </w:pPr>
            <w:r w:rsidDel="00000000" w:rsidR="00000000" w:rsidRPr="00000000">
              <w:rPr>
                <w:sz w:val="20"/>
                <w:szCs w:val="20"/>
                <w:rtl w:val="0"/>
              </w:rPr>
              <w:t xml:space="preserve">Vétéran</w:t>
            </w:r>
          </w:p>
        </w:tc>
        <w:tc>
          <w:tcPr>
            <w:gridSpan w:val="5"/>
            <w:tcBorders>
              <w:top w:color="000000" w:space="0" w:sz="0" w:val="nil"/>
              <w:left w:color="000000" w:space="0" w:sz="0" w:val="nil"/>
              <w:bottom w:color="000000" w:space="0" w:sz="11" w:val="single"/>
              <w:right w:color="000000" w:space="0" w:sz="11" w:val="single"/>
            </w:tcBorders>
            <w:tcMar>
              <w:top w:w="0.0" w:type="dxa"/>
              <w:left w:w="0.0" w:type="dxa"/>
              <w:bottom w:w="0.0" w:type="dxa"/>
              <w:right w:w="0.0" w:type="dxa"/>
            </w:tcMar>
            <w:vAlign w:val="top"/>
          </w:tcPr>
          <w:p w:rsidR="00000000" w:rsidDel="00000000" w:rsidP="00000000" w:rsidRDefault="00000000" w:rsidRPr="00000000" w14:paraId="00000027">
            <w:pPr>
              <w:tabs>
                <w:tab w:val="left" w:leader="none" w:pos="4500"/>
              </w:tabs>
              <w:spacing w:after="0" w:before="60" w:line="240" w:lineRule="auto"/>
              <w:ind w:left="260" w:firstLine="0"/>
              <w:jc w:val="both"/>
              <w:rPr>
                <w:sz w:val="20"/>
                <w:szCs w:val="20"/>
              </w:rPr>
            </w:pPr>
            <w:r w:rsidDel="00000000" w:rsidR="00000000" w:rsidRPr="00000000">
              <w:rPr>
                <w:sz w:val="20"/>
                <w:szCs w:val="20"/>
                <w:rtl w:val="0"/>
              </w:rPr>
              <w:t xml:space="preserve">Déterminée ou non, selon chaque règlement sportif de discipline (minimum 3 compétiteurs)</w:t>
            </w:r>
          </w:p>
        </w:tc>
      </w:tr>
      <w:tr>
        <w:trPr>
          <w:cantSplit w:val="0"/>
          <w:trHeight w:val="345" w:hRule="atLeast"/>
          <w:tblHeader w:val="0"/>
        </w:trPr>
        <w:tc>
          <w:tcPr>
            <w:tcBorders>
              <w:top w:color="000000" w:space="0" w:sz="0" w:val="nil"/>
              <w:left w:color="000000" w:space="0" w:sz="11" w:val="single"/>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2C">
            <w:pPr>
              <w:tabs>
                <w:tab w:val="left" w:leader="none" w:pos="4500"/>
              </w:tabs>
              <w:spacing w:after="240" w:before="240" w:line="240" w:lineRule="auto"/>
              <w:ind w:left="200" w:firstLine="0"/>
              <w:jc w:val="both"/>
              <w:rPr>
                <w:sz w:val="20"/>
                <w:szCs w:val="20"/>
              </w:rPr>
            </w:pPr>
            <w:r w:rsidDel="00000000" w:rsidR="00000000" w:rsidRPr="00000000">
              <w:rPr>
                <w:sz w:val="20"/>
                <w:szCs w:val="20"/>
                <w:rtl w:val="0"/>
              </w:rPr>
              <w:t xml:space="preserve">Adulte</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2D">
            <w:pPr>
              <w:tabs>
                <w:tab w:val="left" w:leader="none" w:pos="4500"/>
              </w:tabs>
              <w:spacing w:after="240" w:before="240" w:line="240" w:lineRule="auto"/>
              <w:ind w:left="220" w:firstLine="0"/>
              <w:jc w:val="both"/>
              <w:rPr>
                <w:sz w:val="20"/>
                <w:szCs w:val="20"/>
              </w:rPr>
            </w:pPr>
            <w:r w:rsidDel="00000000" w:rsidR="00000000" w:rsidRPr="00000000">
              <w:rPr>
                <w:sz w:val="20"/>
                <w:szCs w:val="20"/>
                <w:rtl w:val="0"/>
              </w:rPr>
              <w:t xml:space="preserve">A partir de la 22ème année</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2E">
            <w:pPr>
              <w:tabs>
                <w:tab w:val="left" w:leader="none" w:pos="4500"/>
              </w:tabs>
              <w:spacing w:after="240" w:before="240" w:line="240" w:lineRule="auto"/>
              <w:ind w:left="260" w:firstLine="0"/>
              <w:jc w:val="both"/>
              <w:rPr>
                <w:sz w:val="20"/>
                <w:szCs w:val="20"/>
              </w:rPr>
            </w:pPr>
            <w:r w:rsidDel="00000000" w:rsidR="00000000" w:rsidRPr="00000000">
              <w:rPr>
                <w:sz w:val="20"/>
                <w:szCs w:val="20"/>
                <w:rtl w:val="0"/>
              </w:rPr>
              <w:t xml:space="preserve">2004 et moins</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2F">
            <w:pPr>
              <w:tabs>
                <w:tab w:val="left" w:leader="none" w:pos="4500"/>
              </w:tabs>
              <w:spacing w:after="240" w:before="240" w:line="240" w:lineRule="auto"/>
              <w:ind w:left="180" w:firstLine="0"/>
              <w:jc w:val="both"/>
              <w:rPr>
                <w:sz w:val="20"/>
                <w:szCs w:val="20"/>
              </w:rPr>
            </w:pPr>
            <w:r w:rsidDel="00000000" w:rsidR="00000000" w:rsidRPr="00000000">
              <w:rPr>
                <w:sz w:val="20"/>
                <w:szCs w:val="20"/>
                <w:rtl w:val="0"/>
              </w:rPr>
              <w:t xml:space="preserve">2005 et moins</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30">
            <w:pPr>
              <w:tabs>
                <w:tab w:val="left" w:leader="none" w:pos="4500"/>
              </w:tabs>
              <w:spacing w:after="240" w:before="240" w:line="240" w:lineRule="auto"/>
              <w:ind w:left="180" w:firstLine="0"/>
              <w:jc w:val="both"/>
              <w:rPr>
                <w:sz w:val="20"/>
                <w:szCs w:val="20"/>
              </w:rPr>
            </w:pPr>
            <w:r w:rsidDel="00000000" w:rsidR="00000000" w:rsidRPr="00000000">
              <w:rPr>
                <w:sz w:val="20"/>
                <w:szCs w:val="20"/>
                <w:rtl w:val="0"/>
              </w:rPr>
              <w:t xml:space="preserve">2006 et moins</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31">
            <w:pPr>
              <w:tabs>
                <w:tab w:val="left" w:leader="none" w:pos="4500"/>
              </w:tabs>
              <w:spacing w:after="240" w:before="240" w:line="240" w:lineRule="auto"/>
              <w:ind w:left="220" w:firstLine="0"/>
              <w:jc w:val="both"/>
              <w:rPr>
                <w:sz w:val="20"/>
                <w:szCs w:val="20"/>
              </w:rPr>
            </w:pPr>
            <w:r w:rsidDel="00000000" w:rsidR="00000000" w:rsidRPr="00000000">
              <w:rPr>
                <w:sz w:val="20"/>
                <w:szCs w:val="20"/>
                <w:rtl w:val="0"/>
              </w:rPr>
              <w:t xml:space="preserve">2007 et moins</w:t>
            </w:r>
          </w:p>
        </w:tc>
      </w:tr>
      <w:tr>
        <w:trPr>
          <w:cantSplit w:val="0"/>
          <w:trHeight w:val="1125" w:hRule="atLeast"/>
          <w:tblHeader w:val="0"/>
        </w:trPr>
        <w:tc>
          <w:tcPr>
            <w:tcBorders>
              <w:top w:color="000000" w:space="0" w:sz="0" w:val="nil"/>
              <w:left w:color="000000" w:space="0" w:sz="11" w:val="single"/>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32">
            <w:pPr>
              <w:tabs>
                <w:tab w:val="left" w:leader="none" w:pos="4500"/>
              </w:tabs>
              <w:spacing w:after="0" w:before="220" w:line="240" w:lineRule="auto"/>
              <w:ind w:left="180" w:firstLine="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33">
            <w:pPr>
              <w:tabs>
                <w:tab w:val="left" w:leader="none" w:pos="4500"/>
              </w:tabs>
              <w:spacing w:after="0" w:line="240" w:lineRule="auto"/>
              <w:ind w:left="200" w:firstLine="0"/>
              <w:jc w:val="both"/>
              <w:rPr>
                <w:sz w:val="20"/>
                <w:szCs w:val="20"/>
              </w:rPr>
            </w:pPr>
            <w:r w:rsidDel="00000000" w:rsidR="00000000" w:rsidRPr="00000000">
              <w:rPr>
                <w:sz w:val="20"/>
                <w:szCs w:val="20"/>
                <w:rtl w:val="0"/>
              </w:rPr>
              <w:t xml:space="preserve">U21</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34">
            <w:pPr>
              <w:tabs>
                <w:tab w:val="left" w:leader="none" w:pos="4500"/>
              </w:tabs>
              <w:spacing w:after="0" w:before="60" w:line="276" w:lineRule="auto"/>
              <w:ind w:left="220" w:firstLine="0"/>
              <w:jc w:val="both"/>
              <w:rPr>
                <w:sz w:val="20"/>
                <w:szCs w:val="20"/>
              </w:rPr>
            </w:pPr>
            <w:r w:rsidDel="00000000" w:rsidR="00000000" w:rsidRPr="00000000">
              <w:rPr>
                <w:sz w:val="20"/>
                <w:szCs w:val="20"/>
                <w:rtl w:val="0"/>
              </w:rPr>
              <w:t xml:space="preserve">19, 20, 21 ans. Pas de sur classement à demander pour cette catégorie pour</w:t>
            </w:r>
          </w:p>
          <w:p w:rsidR="00000000" w:rsidDel="00000000" w:rsidP="00000000" w:rsidRDefault="00000000" w:rsidRPr="00000000" w14:paraId="00000035">
            <w:pPr>
              <w:tabs>
                <w:tab w:val="left" w:leader="none" w:pos="4500"/>
              </w:tabs>
              <w:spacing w:after="0" w:line="240" w:lineRule="auto"/>
              <w:ind w:left="220" w:firstLine="0"/>
              <w:jc w:val="both"/>
              <w:rPr>
                <w:sz w:val="20"/>
                <w:szCs w:val="20"/>
              </w:rPr>
            </w:pPr>
            <w:r w:rsidDel="00000000" w:rsidR="00000000" w:rsidRPr="00000000">
              <w:rPr>
                <w:sz w:val="20"/>
                <w:szCs w:val="20"/>
                <w:rtl w:val="0"/>
              </w:rPr>
              <w:t xml:space="preserve">aller en “adulte”</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36">
            <w:pPr>
              <w:tabs>
                <w:tab w:val="left" w:leader="none" w:pos="4500"/>
              </w:tabs>
              <w:spacing w:after="0" w:before="220" w:line="240" w:lineRule="auto"/>
              <w:ind w:left="180" w:firstLine="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37">
            <w:pPr>
              <w:tabs>
                <w:tab w:val="left" w:leader="none" w:pos="4500"/>
              </w:tabs>
              <w:spacing w:after="0" w:line="240" w:lineRule="auto"/>
              <w:ind w:left="220" w:firstLine="0"/>
              <w:jc w:val="both"/>
              <w:rPr>
                <w:sz w:val="20"/>
                <w:szCs w:val="20"/>
              </w:rPr>
            </w:pPr>
            <w:r w:rsidDel="00000000" w:rsidR="00000000" w:rsidRPr="00000000">
              <w:rPr>
                <w:sz w:val="20"/>
                <w:szCs w:val="20"/>
                <w:rtl w:val="0"/>
              </w:rPr>
              <w:t xml:space="preserve">2007 à 2005</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38">
            <w:pPr>
              <w:tabs>
                <w:tab w:val="left" w:leader="none" w:pos="4500"/>
              </w:tabs>
              <w:spacing w:after="0" w:before="220" w:line="240" w:lineRule="auto"/>
              <w:ind w:left="180" w:firstLine="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39">
            <w:pPr>
              <w:tabs>
                <w:tab w:val="left" w:leader="none" w:pos="4500"/>
              </w:tabs>
              <w:spacing w:after="240" w:line="240" w:lineRule="auto"/>
              <w:ind w:left="180" w:firstLine="0"/>
              <w:jc w:val="both"/>
              <w:rPr>
                <w:sz w:val="20"/>
                <w:szCs w:val="20"/>
              </w:rPr>
            </w:pPr>
            <w:r w:rsidDel="00000000" w:rsidR="00000000" w:rsidRPr="00000000">
              <w:rPr>
                <w:sz w:val="20"/>
                <w:szCs w:val="20"/>
                <w:rtl w:val="0"/>
              </w:rPr>
              <w:t xml:space="preserve">2008 à 2006</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3A">
            <w:pPr>
              <w:tabs>
                <w:tab w:val="left" w:leader="none" w:pos="4500"/>
              </w:tabs>
              <w:spacing w:after="0" w:before="220" w:line="240" w:lineRule="auto"/>
              <w:ind w:left="180" w:firstLine="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3B">
            <w:pPr>
              <w:tabs>
                <w:tab w:val="left" w:leader="none" w:pos="4500"/>
              </w:tabs>
              <w:spacing w:after="240" w:line="240" w:lineRule="auto"/>
              <w:ind w:left="180" w:firstLine="0"/>
              <w:jc w:val="both"/>
              <w:rPr>
                <w:sz w:val="20"/>
                <w:szCs w:val="20"/>
              </w:rPr>
            </w:pPr>
            <w:r w:rsidDel="00000000" w:rsidR="00000000" w:rsidRPr="00000000">
              <w:rPr>
                <w:sz w:val="20"/>
                <w:szCs w:val="20"/>
                <w:rtl w:val="0"/>
              </w:rPr>
              <w:t xml:space="preserve">2009 à 2007</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3C">
            <w:pPr>
              <w:tabs>
                <w:tab w:val="left" w:leader="none" w:pos="4500"/>
              </w:tabs>
              <w:spacing w:after="0" w:before="220" w:line="240" w:lineRule="auto"/>
              <w:ind w:left="180" w:firstLine="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3D">
            <w:pPr>
              <w:tabs>
                <w:tab w:val="left" w:leader="none" w:pos="4500"/>
              </w:tabs>
              <w:spacing w:after="0" w:line="240" w:lineRule="auto"/>
              <w:ind w:left="220" w:firstLine="0"/>
              <w:jc w:val="both"/>
              <w:rPr>
                <w:sz w:val="20"/>
                <w:szCs w:val="20"/>
              </w:rPr>
            </w:pPr>
            <w:r w:rsidDel="00000000" w:rsidR="00000000" w:rsidRPr="00000000">
              <w:rPr>
                <w:sz w:val="20"/>
                <w:szCs w:val="20"/>
                <w:rtl w:val="0"/>
              </w:rPr>
              <w:t xml:space="preserve">2010 à 2008</w:t>
            </w:r>
          </w:p>
        </w:tc>
      </w:tr>
      <w:tr>
        <w:trPr>
          <w:cantSplit w:val="0"/>
          <w:trHeight w:val="345" w:hRule="atLeast"/>
          <w:tblHeader w:val="0"/>
        </w:trPr>
        <w:tc>
          <w:tcPr>
            <w:tcBorders>
              <w:top w:color="000000" w:space="0" w:sz="0" w:val="nil"/>
              <w:left w:color="000000" w:space="0" w:sz="11" w:val="single"/>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3E">
            <w:pPr>
              <w:tabs>
                <w:tab w:val="left" w:leader="none" w:pos="4500"/>
              </w:tabs>
              <w:spacing w:after="0" w:before="60" w:line="240" w:lineRule="auto"/>
              <w:ind w:left="200" w:firstLine="0"/>
              <w:jc w:val="both"/>
              <w:rPr>
                <w:sz w:val="20"/>
                <w:szCs w:val="20"/>
              </w:rPr>
            </w:pPr>
            <w:r w:rsidDel="00000000" w:rsidR="00000000" w:rsidRPr="00000000">
              <w:rPr>
                <w:sz w:val="20"/>
                <w:szCs w:val="20"/>
                <w:rtl w:val="0"/>
              </w:rPr>
              <w:t xml:space="preserve">U18</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3F">
            <w:pPr>
              <w:tabs>
                <w:tab w:val="left" w:leader="none" w:pos="4500"/>
              </w:tabs>
              <w:spacing w:after="0" w:before="60" w:line="240" w:lineRule="auto"/>
              <w:ind w:left="220" w:firstLine="0"/>
              <w:jc w:val="both"/>
              <w:rPr>
                <w:sz w:val="20"/>
                <w:szCs w:val="20"/>
              </w:rPr>
            </w:pPr>
            <w:r w:rsidDel="00000000" w:rsidR="00000000" w:rsidRPr="00000000">
              <w:rPr>
                <w:sz w:val="20"/>
                <w:szCs w:val="20"/>
                <w:rtl w:val="0"/>
              </w:rPr>
              <w:t xml:space="preserve">17, 18 ans</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40">
            <w:pPr>
              <w:tabs>
                <w:tab w:val="left" w:leader="none" w:pos="4500"/>
              </w:tabs>
              <w:spacing w:after="0" w:before="60" w:line="240" w:lineRule="auto"/>
              <w:ind w:left="220" w:firstLine="0"/>
              <w:jc w:val="both"/>
              <w:rPr>
                <w:sz w:val="20"/>
                <w:szCs w:val="20"/>
              </w:rPr>
            </w:pPr>
            <w:r w:rsidDel="00000000" w:rsidR="00000000" w:rsidRPr="00000000">
              <w:rPr>
                <w:sz w:val="20"/>
                <w:szCs w:val="20"/>
                <w:rtl w:val="0"/>
              </w:rPr>
              <w:t xml:space="preserve">2008, 2009</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41">
            <w:pPr>
              <w:tabs>
                <w:tab w:val="left" w:leader="none" w:pos="4500"/>
              </w:tabs>
              <w:spacing w:after="240" w:before="60" w:line="240" w:lineRule="auto"/>
              <w:ind w:left="180" w:firstLine="0"/>
              <w:jc w:val="both"/>
              <w:rPr>
                <w:sz w:val="20"/>
                <w:szCs w:val="20"/>
              </w:rPr>
            </w:pPr>
            <w:r w:rsidDel="00000000" w:rsidR="00000000" w:rsidRPr="00000000">
              <w:rPr>
                <w:sz w:val="20"/>
                <w:szCs w:val="20"/>
                <w:rtl w:val="0"/>
              </w:rPr>
              <w:t xml:space="preserve">2009, 2010</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42">
            <w:pPr>
              <w:tabs>
                <w:tab w:val="left" w:leader="none" w:pos="4500"/>
              </w:tabs>
              <w:spacing w:after="240" w:before="60" w:line="240" w:lineRule="auto"/>
              <w:ind w:left="180" w:firstLine="0"/>
              <w:jc w:val="both"/>
              <w:rPr>
                <w:sz w:val="20"/>
                <w:szCs w:val="20"/>
              </w:rPr>
            </w:pPr>
            <w:r w:rsidDel="00000000" w:rsidR="00000000" w:rsidRPr="00000000">
              <w:rPr>
                <w:sz w:val="20"/>
                <w:szCs w:val="20"/>
                <w:rtl w:val="0"/>
              </w:rPr>
              <w:t xml:space="preserve">2010, 2011</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43">
            <w:pPr>
              <w:tabs>
                <w:tab w:val="left" w:leader="none" w:pos="4500"/>
              </w:tabs>
              <w:spacing w:after="0" w:before="60" w:line="240" w:lineRule="auto"/>
              <w:ind w:left="220" w:firstLine="0"/>
              <w:jc w:val="both"/>
              <w:rPr>
                <w:sz w:val="20"/>
                <w:szCs w:val="20"/>
              </w:rPr>
            </w:pPr>
            <w:r w:rsidDel="00000000" w:rsidR="00000000" w:rsidRPr="00000000">
              <w:rPr>
                <w:sz w:val="20"/>
                <w:szCs w:val="20"/>
                <w:rtl w:val="0"/>
              </w:rPr>
              <w:t xml:space="preserve">2011, 2012</w:t>
            </w:r>
          </w:p>
        </w:tc>
      </w:tr>
      <w:tr>
        <w:trPr>
          <w:cantSplit w:val="0"/>
          <w:trHeight w:val="345" w:hRule="atLeast"/>
          <w:tblHeader w:val="0"/>
        </w:trPr>
        <w:tc>
          <w:tcPr>
            <w:tcBorders>
              <w:top w:color="000000" w:space="0" w:sz="0" w:val="nil"/>
              <w:left w:color="000000" w:space="0" w:sz="11" w:val="single"/>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44">
            <w:pPr>
              <w:tabs>
                <w:tab w:val="left" w:leader="none" w:pos="4500"/>
              </w:tabs>
              <w:spacing w:after="240" w:before="240" w:line="240" w:lineRule="auto"/>
              <w:ind w:left="200" w:firstLine="0"/>
              <w:jc w:val="both"/>
              <w:rPr>
                <w:sz w:val="20"/>
                <w:szCs w:val="20"/>
              </w:rPr>
            </w:pPr>
            <w:r w:rsidDel="00000000" w:rsidR="00000000" w:rsidRPr="00000000">
              <w:rPr>
                <w:sz w:val="20"/>
                <w:szCs w:val="20"/>
                <w:rtl w:val="0"/>
              </w:rPr>
              <w:t xml:space="preserve">U16</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45">
            <w:pPr>
              <w:tabs>
                <w:tab w:val="left" w:leader="none" w:pos="4500"/>
              </w:tabs>
              <w:spacing w:after="240" w:before="240" w:line="240" w:lineRule="auto"/>
              <w:ind w:left="220" w:firstLine="0"/>
              <w:jc w:val="both"/>
              <w:rPr>
                <w:sz w:val="20"/>
                <w:szCs w:val="20"/>
              </w:rPr>
            </w:pPr>
            <w:r w:rsidDel="00000000" w:rsidR="00000000" w:rsidRPr="00000000">
              <w:rPr>
                <w:sz w:val="20"/>
                <w:szCs w:val="20"/>
                <w:rtl w:val="0"/>
              </w:rPr>
              <w:t xml:space="preserve">15, 16 ans</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46">
            <w:pPr>
              <w:tabs>
                <w:tab w:val="left" w:leader="none" w:pos="4500"/>
              </w:tabs>
              <w:spacing w:after="240" w:before="240" w:line="240" w:lineRule="auto"/>
              <w:ind w:left="220" w:firstLine="0"/>
              <w:jc w:val="both"/>
              <w:rPr>
                <w:sz w:val="20"/>
                <w:szCs w:val="20"/>
              </w:rPr>
            </w:pPr>
            <w:r w:rsidDel="00000000" w:rsidR="00000000" w:rsidRPr="00000000">
              <w:rPr>
                <w:sz w:val="20"/>
                <w:szCs w:val="20"/>
                <w:rtl w:val="0"/>
              </w:rPr>
              <w:t xml:space="preserve">2010, 2011</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47">
            <w:pPr>
              <w:tabs>
                <w:tab w:val="left" w:leader="none" w:pos="4500"/>
              </w:tabs>
              <w:spacing w:after="240" w:before="240" w:line="240" w:lineRule="auto"/>
              <w:ind w:left="180" w:firstLine="0"/>
              <w:jc w:val="both"/>
              <w:rPr>
                <w:sz w:val="20"/>
                <w:szCs w:val="20"/>
              </w:rPr>
            </w:pPr>
            <w:r w:rsidDel="00000000" w:rsidR="00000000" w:rsidRPr="00000000">
              <w:rPr>
                <w:sz w:val="20"/>
                <w:szCs w:val="20"/>
                <w:rtl w:val="0"/>
              </w:rPr>
              <w:t xml:space="preserve">2011, 2012</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48">
            <w:pPr>
              <w:tabs>
                <w:tab w:val="left" w:leader="none" w:pos="4500"/>
              </w:tabs>
              <w:spacing w:after="240" w:before="240" w:line="240" w:lineRule="auto"/>
              <w:ind w:left="180" w:firstLine="0"/>
              <w:jc w:val="both"/>
              <w:rPr>
                <w:sz w:val="20"/>
                <w:szCs w:val="20"/>
              </w:rPr>
            </w:pPr>
            <w:r w:rsidDel="00000000" w:rsidR="00000000" w:rsidRPr="00000000">
              <w:rPr>
                <w:sz w:val="20"/>
                <w:szCs w:val="20"/>
                <w:rtl w:val="0"/>
              </w:rPr>
              <w:t xml:space="preserve">2012, 2013</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49">
            <w:pPr>
              <w:tabs>
                <w:tab w:val="left" w:leader="none" w:pos="4500"/>
              </w:tabs>
              <w:spacing w:after="240" w:before="240" w:line="240" w:lineRule="auto"/>
              <w:ind w:left="220" w:firstLine="0"/>
              <w:jc w:val="both"/>
              <w:rPr>
                <w:sz w:val="20"/>
                <w:szCs w:val="20"/>
              </w:rPr>
            </w:pPr>
            <w:r w:rsidDel="00000000" w:rsidR="00000000" w:rsidRPr="00000000">
              <w:rPr>
                <w:sz w:val="20"/>
                <w:szCs w:val="20"/>
                <w:rtl w:val="0"/>
              </w:rPr>
              <w:t xml:space="preserve">2013, 2014</w:t>
            </w:r>
          </w:p>
        </w:tc>
      </w:tr>
      <w:tr>
        <w:trPr>
          <w:cantSplit w:val="0"/>
          <w:trHeight w:val="345" w:hRule="atLeast"/>
          <w:tblHeader w:val="0"/>
        </w:trPr>
        <w:tc>
          <w:tcPr>
            <w:tcBorders>
              <w:top w:color="000000" w:space="0" w:sz="0" w:val="nil"/>
              <w:left w:color="000000" w:space="0" w:sz="11" w:val="single"/>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4A">
            <w:pPr>
              <w:tabs>
                <w:tab w:val="left" w:leader="none" w:pos="4500"/>
              </w:tabs>
              <w:spacing w:after="240" w:before="240" w:line="240" w:lineRule="auto"/>
              <w:ind w:left="200" w:firstLine="0"/>
              <w:jc w:val="both"/>
              <w:rPr>
                <w:sz w:val="20"/>
                <w:szCs w:val="20"/>
              </w:rPr>
            </w:pPr>
            <w:r w:rsidDel="00000000" w:rsidR="00000000" w:rsidRPr="00000000">
              <w:rPr>
                <w:sz w:val="20"/>
                <w:szCs w:val="20"/>
                <w:rtl w:val="0"/>
              </w:rPr>
              <w:t xml:space="preserve">U14</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4B">
            <w:pPr>
              <w:tabs>
                <w:tab w:val="left" w:leader="none" w:pos="4500"/>
              </w:tabs>
              <w:spacing w:after="240" w:before="240" w:line="240" w:lineRule="auto"/>
              <w:ind w:left="220" w:firstLine="0"/>
              <w:jc w:val="both"/>
              <w:rPr>
                <w:sz w:val="20"/>
                <w:szCs w:val="20"/>
              </w:rPr>
            </w:pPr>
            <w:r w:rsidDel="00000000" w:rsidR="00000000" w:rsidRPr="00000000">
              <w:rPr>
                <w:sz w:val="20"/>
                <w:szCs w:val="20"/>
                <w:rtl w:val="0"/>
              </w:rPr>
              <w:t xml:space="preserve">13, 14 ans</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4C">
            <w:pPr>
              <w:tabs>
                <w:tab w:val="left" w:leader="none" w:pos="4500"/>
              </w:tabs>
              <w:spacing w:after="240" w:before="240" w:line="240" w:lineRule="auto"/>
              <w:ind w:left="220" w:firstLine="0"/>
              <w:jc w:val="both"/>
              <w:rPr>
                <w:sz w:val="20"/>
                <w:szCs w:val="20"/>
              </w:rPr>
            </w:pPr>
            <w:r w:rsidDel="00000000" w:rsidR="00000000" w:rsidRPr="00000000">
              <w:rPr>
                <w:sz w:val="20"/>
                <w:szCs w:val="20"/>
                <w:rtl w:val="0"/>
              </w:rPr>
              <w:t xml:space="preserve">2012, 2013</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4D">
            <w:pPr>
              <w:tabs>
                <w:tab w:val="left" w:leader="none" w:pos="4500"/>
              </w:tabs>
              <w:spacing w:after="240" w:before="240" w:line="240" w:lineRule="auto"/>
              <w:ind w:left="180" w:firstLine="0"/>
              <w:jc w:val="both"/>
              <w:rPr>
                <w:sz w:val="20"/>
                <w:szCs w:val="20"/>
              </w:rPr>
            </w:pPr>
            <w:r w:rsidDel="00000000" w:rsidR="00000000" w:rsidRPr="00000000">
              <w:rPr>
                <w:sz w:val="20"/>
                <w:szCs w:val="20"/>
                <w:rtl w:val="0"/>
              </w:rPr>
              <w:t xml:space="preserve">2013, 2014</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4E">
            <w:pPr>
              <w:tabs>
                <w:tab w:val="left" w:leader="none" w:pos="4500"/>
              </w:tabs>
              <w:spacing w:after="240" w:before="240" w:line="240" w:lineRule="auto"/>
              <w:ind w:left="180" w:firstLine="0"/>
              <w:jc w:val="both"/>
              <w:rPr>
                <w:sz w:val="20"/>
                <w:szCs w:val="20"/>
              </w:rPr>
            </w:pPr>
            <w:r w:rsidDel="00000000" w:rsidR="00000000" w:rsidRPr="00000000">
              <w:rPr>
                <w:sz w:val="20"/>
                <w:szCs w:val="20"/>
                <w:rtl w:val="0"/>
              </w:rPr>
              <w:t xml:space="preserve">2014, 2015</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4F">
            <w:pPr>
              <w:tabs>
                <w:tab w:val="left" w:leader="none" w:pos="4500"/>
              </w:tabs>
              <w:spacing w:after="240" w:before="240" w:line="240" w:lineRule="auto"/>
              <w:ind w:left="220" w:firstLine="0"/>
              <w:jc w:val="both"/>
              <w:rPr>
                <w:sz w:val="20"/>
                <w:szCs w:val="20"/>
              </w:rPr>
            </w:pPr>
            <w:r w:rsidDel="00000000" w:rsidR="00000000" w:rsidRPr="00000000">
              <w:rPr>
                <w:sz w:val="20"/>
                <w:szCs w:val="20"/>
                <w:rtl w:val="0"/>
              </w:rPr>
              <w:t xml:space="preserve">2015, 2016</w:t>
            </w:r>
          </w:p>
        </w:tc>
      </w:tr>
      <w:tr>
        <w:trPr>
          <w:cantSplit w:val="0"/>
          <w:trHeight w:val="345" w:hRule="atLeast"/>
          <w:tblHeader w:val="0"/>
        </w:trPr>
        <w:tc>
          <w:tcPr>
            <w:tcBorders>
              <w:top w:color="000000" w:space="0" w:sz="0" w:val="nil"/>
              <w:left w:color="000000" w:space="0" w:sz="11" w:val="single"/>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50">
            <w:pPr>
              <w:tabs>
                <w:tab w:val="left" w:leader="none" w:pos="4500"/>
              </w:tabs>
              <w:spacing w:after="0" w:before="60" w:line="240" w:lineRule="auto"/>
              <w:ind w:left="200" w:firstLine="0"/>
              <w:jc w:val="both"/>
              <w:rPr>
                <w:sz w:val="20"/>
                <w:szCs w:val="20"/>
              </w:rPr>
            </w:pPr>
            <w:r w:rsidDel="00000000" w:rsidR="00000000" w:rsidRPr="00000000">
              <w:rPr>
                <w:sz w:val="20"/>
                <w:szCs w:val="20"/>
                <w:rtl w:val="0"/>
              </w:rPr>
              <w:t xml:space="preserve">U12</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51">
            <w:pPr>
              <w:tabs>
                <w:tab w:val="left" w:leader="none" w:pos="4500"/>
              </w:tabs>
              <w:spacing w:after="0" w:before="60" w:line="240" w:lineRule="auto"/>
              <w:ind w:left="220" w:firstLine="0"/>
              <w:jc w:val="both"/>
              <w:rPr>
                <w:sz w:val="20"/>
                <w:szCs w:val="20"/>
              </w:rPr>
            </w:pPr>
            <w:r w:rsidDel="00000000" w:rsidR="00000000" w:rsidRPr="00000000">
              <w:rPr>
                <w:sz w:val="20"/>
                <w:szCs w:val="20"/>
                <w:rtl w:val="0"/>
              </w:rPr>
              <w:t xml:space="preserve">11, 12 ans</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52">
            <w:pPr>
              <w:tabs>
                <w:tab w:val="left" w:leader="none" w:pos="4500"/>
              </w:tabs>
              <w:spacing w:after="0" w:before="60" w:line="240" w:lineRule="auto"/>
              <w:ind w:left="220" w:firstLine="0"/>
              <w:jc w:val="both"/>
              <w:rPr>
                <w:sz w:val="20"/>
                <w:szCs w:val="20"/>
              </w:rPr>
            </w:pPr>
            <w:r w:rsidDel="00000000" w:rsidR="00000000" w:rsidRPr="00000000">
              <w:rPr>
                <w:sz w:val="20"/>
                <w:szCs w:val="20"/>
                <w:rtl w:val="0"/>
              </w:rPr>
              <w:t xml:space="preserve">2014, 2015</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53">
            <w:pPr>
              <w:tabs>
                <w:tab w:val="left" w:leader="none" w:pos="4500"/>
              </w:tabs>
              <w:spacing w:after="240" w:before="60" w:line="240" w:lineRule="auto"/>
              <w:ind w:left="180" w:firstLine="0"/>
              <w:jc w:val="both"/>
              <w:rPr>
                <w:sz w:val="20"/>
                <w:szCs w:val="20"/>
              </w:rPr>
            </w:pPr>
            <w:r w:rsidDel="00000000" w:rsidR="00000000" w:rsidRPr="00000000">
              <w:rPr>
                <w:sz w:val="20"/>
                <w:szCs w:val="20"/>
                <w:rtl w:val="0"/>
              </w:rPr>
              <w:t xml:space="preserve">2015, 2016</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54">
            <w:pPr>
              <w:tabs>
                <w:tab w:val="left" w:leader="none" w:pos="4500"/>
              </w:tabs>
              <w:spacing w:after="240" w:before="60" w:line="240" w:lineRule="auto"/>
              <w:ind w:left="180" w:firstLine="0"/>
              <w:jc w:val="both"/>
              <w:rPr>
                <w:sz w:val="20"/>
                <w:szCs w:val="20"/>
              </w:rPr>
            </w:pPr>
            <w:r w:rsidDel="00000000" w:rsidR="00000000" w:rsidRPr="00000000">
              <w:rPr>
                <w:sz w:val="20"/>
                <w:szCs w:val="20"/>
                <w:rtl w:val="0"/>
              </w:rPr>
              <w:t xml:space="preserve">2016, 2017</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55">
            <w:pPr>
              <w:tabs>
                <w:tab w:val="left" w:leader="none" w:pos="4500"/>
              </w:tabs>
              <w:spacing w:after="0" w:before="60" w:line="240" w:lineRule="auto"/>
              <w:ind w:left="220" w:firstLine="0"/>
              <w:jc w:val="both"/>
              <w:rPr>
                <w:sz w:val="20"/>
                <w:szCs w:val="20"/>
              </w:rPr>
            </w:pPr>
            <w:r w:rsidDel="00000000" w:rsidR="00000000" w:rsidRPr="00000000">
              <w:rPr>
                <w:sz w:val="20"/>
                <w:szCs w:val="20"/>
                <w:rtl w:val="0"/>
              </w:rPr>
              <w:t xml:space="preserve">2017, 2018</w:t>
            </w:r>
          </w:p>
        </w:tc>
      </w:tr>
      <w:tr>
        <w:trPr>
          <w:cantSplit w:val="0"/>
          <w:trHeight w:val="765" w:hRule="atLeast"/>
          <w:tblHeader w:val="0"/>
        </w:trPr>
        <w:tc>
          <w:tcPr>
            <w:tcBorders>
              <w:top w:color="000000" w:space="0" w:sz="0" w:val="nil"/>
              <w:left w:color="000000" w:space="0" w:sz="11" w:val="single"/>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56">
            <w:pPr>
              <w:tabs>
                <w:tab w:val="left" w:leader="none" w:pos="4500"/>
              </w:tabs>
              <w:spacing w:after="0" w:before="180" w:line="240" w:lineRule="auto"/>
              <w:ind w:left="200" w:firstLine="0"/>
              <w:jc w:val="both"/>
              <w:rPr>
                <w:sz w:val="20"/>
                <w:szCs w:val="20"/>
              </w:rPr>
            </w:pPr>
            <w:r w:rsidDel="00000000" w:rsidR="00000000" w:rsidRPr="00000000">
              <w:rPr>
                <w:sz w:val="20"/>
                <w:szCs w:val="20"/>
                <w:rtl w:val="0"/>
              </w:rPr>
              <w:t xml:space="preserve">U10</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57">
            <w:pPr>
              <w:tabs>
                <w:tab w:val="left" w:leader="none" w:pos="4500"/>
              </w:tabs>
              <w:spacing w:after="0" w:before="180" w:line="240" w:lineRule="auto"/>
              <w:ind w:left="220" w:firstLine="0"/>
              <w:jc w:val="both"/>
              <w:rPr>
                <w:sz w:val="20"/>
                <w:szCs w:val="20"/>
              </w:rPr>
            </w:pPr>
            <w:r w:rsidDel="00000000" w:rsidR="00000000" w:rsidRPr="00000000">
              <w:rPr>
                <w:sz w:val="20"/>
                <w:szCs w:val="20"/>
                <w:rtl w:val="0"/>
              </w:rPr>
              <w:t xml:space="preserve">8, 9, 10 ans</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58">
            <w:pPr>
              <w:tabs>
                <w:tab w:val="left" w:leader="none" w:pos="4500"/>
              </w:tabs>
              <w:spacing w:after="0" w:before="60" w:line="240" w:lineRule="auto"/>
              <w:ind w:left="220" w:firstLine="0"/>
              <w:jc w:val="both"/>
              <w:rPr>
                <w:sz w:val="20"/>
                <w:szCs w:val="20"/>
              </w:rPr>
            </w:pPr>
            <w:r w:rsidDel="00000000" w:rsidR="00000000" w:rsidRPr="00000000">
              <w:rPr>
                <w:sz w:val="20"/>
                <w:szCs w:val="20"/>
                <w:rtl w:val="0"/>
              </w:rPr>
              <w:t xml:space="preserve">2016, 2017,</w:t>
            </w:r>
          </w:p>
          <w:p w:rsidR="00000000" w:rsidDel="00000000" w:rsidP="00000000" w:rsidRDefault="00000000" w:rsidRPr="00000000" w14:paraId="00000059">
            <w:pPr>
              <w:tabs>
                <w:tab w:val="left" w:leader="none" w:pos="4500"/>
              </w:tabs>
              <w:spacing w:after="0" w:before="40" w:line="240" w:lineRule="auto"/>
              <w:ind w:left="220" w:firstLine="0"/>
              <w:jc w:val="both"/>
              <w:rPr>
                <w:sz w:val="20"/>
                <w:szCs w:val="20"/>
              </w:rPr>
            </w:pPr>
            <w:r w:rsidDel="00000000" w:rsidR="00000000" w:rsidRPr="00000000">
              <w:rPr>
                <w:sz w:val="20"/>
                <w:szCs w:val="20"/>
                <w:rtl w:val="0"/>
              </w:rPr>
              <w:t xml:space="preserve">2018</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5A">
            <w:pPr>
              <w:tabs>
                <w:tab w:val="left" w:leader="none" w:pos="4500"/>
              </w:tabs>
              <w:spacing w:after="240" w:before="60" w:line="240" w:lineRule="auto"/>
              <w:ind w:left="180" w:firstLine="0"/>
              <w:jc w:val="both"/>
              <w:rPr>
                <w:sz w:val="20"/>
                <w:szCs w:val="20"/>
              </w:rPr>
            </w:pPr>
            <w:r w:rsidDel="00000000" w:rsidR="00000000" w:rsidRPr="00000000">
              <w:rPr>
                <w:sz w:val="20"/>
                <w:szCs w:val="20"/>
                <w:rtl w:val="0"/>
              </w:rPr>
              <w:t xml:space="preserve">2017,2018,</w:t>
            </w:r>
          </w:p>
          <w:p w:rsidR="00000000" w:rsidDel="00000000" w:rsidP="00000000" w:rsidRDefault="00000000" w:rsidRPr="00000000" w14:paraId="0000005B">
            <w:pPr>
              <w:tabs>
                <w:tab w:val="left" w:leader="none" w:pos="4500"/>
              </w:tabs>
              <w:spacing w:after="240" w:before="40" w:line="240" w:lineRule="auto"/>
              <w:ind w:left="180" w:firstLine="0"/>
              <w:jc w:val="both"/>
              <w:rPr>
                <w:sz w:val="20"/>
                <w:szCs w:val="20"/>
              </w:rPr>
            </w:pPr>
            <w:r w:rsidDel="00000000" w:rsidR="00000000" w:rsidRPr="00000000">
              <w:rPr>
                <w:sz w:val="20"/>
                <w:szCs w:val="20"/>
                <w:rtl w:val="0"/>
              </w:rPr>
              <w:t xml:space="preserve">2019</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5C">
            <w:pPr>
              <w:tabs>
                <w:tab w:val="left" w:leader="none" w:pos="4500"/>
              </w:tabs>
              <w:spacing w:after="240" w:before="60" w:line="240" w:lineRule="auto"/>
              <w:ind w:left="180" w:firstLine="0"/>
              <w:jc w:val="both"/>
              <w:rPr>
                <w:sz w:val="20"/>
                <w:szCs w:val="20"/>
              </w:rPr>
            </w:pPr>
            <w:r w:rsidDel="00000000" w:rsidR="00000000" w:rsidRPr="00000000">
              <w:rPr>
                <w:sz w:val="20"/>
                <w:szCs w:val="20"/>
                <w:rtl w:val="0"/>
              </w:rPr>
              <w:t xml:space="preserve">2018, 2019,</w:t>
            </w:r>
          </w:p>
          <w:p w:rsidR="00000000" w:rsidDel="00000000" w:rsidP="00000000" w:rsidRDefault="00000000" w:rsidRPr="00000000" w14:paraId="0000005D">
            <w:pPr>
              <w:tabs>
                <w:tab w:val="left" w:leader="none" w:pos="4500"/>
              </w:tabs>
              <w:spacing w:after="240" w:before="40" w:line="240" w:lineRule="auto"/>
              <w:ind w:left="180" w:firstLine="0"/>
              <w:jc w:val="both"/>
              <w:rPr>
                <w:sz w:val="20"/>
                <w:szCs w:val="20"/>
              </w:rPr>
            </w:pPr>
            <w:r w:rsidDel="00000000" w:rsidR="00000000" w:rsidRPr="00000000">
              <w:rPr>
                <w:sz w:val="20"/>
                <w:szCs w:val="20"/>
                <w:rtl w:val="0"/>
              </w:rPr>
              <w:t xml:space="preserve">2020</w:t>
            </w:r>
          </w:p>
        </w:tc>
        <w:tc>
          <w:tcPr>
            <w:tcBorders>
              <w:top w:color="000000" w:space="0" w:sz="0" w:val="nil"/>
              <w:left w:color="000000" w:space="0" w:sz="0" w:val="nil"/>
              <w:bottom w:color="000000" w:space="0" w:sz="11" w:val="single"/>
              <w:right w:color="000000" w:space="0" w:sz="11" w:val="single"/>
            </w:tcBorders>
            <w:shd w:fill="auto" w:val="clear"/>
            <w:tcMar>
              <w:top w:w="0.0" w:type="dxa"/>
              <w:left w:w="0.0" w:type="dxa"/>
              <w:bottom w:w="0.0" w:type="dxa"/>
              <w:right w:w="0.0" w:type="dxa"/>
            </w:tcMar>
            <w:vAlign w:val="top"/>
          </w:tcPr>
          <w:p w:rsidR="00000000" w:rsidDel="00000000" w:rsidP="00000000" w:rsidRDefault="00000000" w:rsidRPr="00000000" w14:paraId="0000005E">
            <w:pPr>
              <w:tabs>
                <w:tab w:val="left" w:leader="none" w:pos="4500"/>
              </w:tabs>
              <w:spacing w:after="0" w:before="60" w:line="240" w:lineRule="auto"/>
              <w:ind w:left="220" w:firstLine="0"/>
              <w:jc w:val="both"/>
              <w:rPr>
                <w:sz w:val="20"/>
                <w:szCs w:val="20"/>
              </w:rPr>
            </w:pPr>
            <w:r w:rsidDel="00000000" w:rsidR="00000000" w:rsidRPr="00000000">
              <w:rPr>
                <w:sz w:val="20"/>
                <w:szCs w:val="20"/>
                <w:rtl w:val="0"/>
              </w:rPr>
              <w:t xml:space="preserve">2019, 2020,</w:t>
            </w:r>
          </w:p>
          <w:p w:rsidR="00000000" w:rsidDel="00000000" w:rsidP="00000000" w:rsidRDefault="00000000" w:rsidRPr="00000000" w14:paraId="0000005F">
            <w:pPr>
              <w:tabs>
                <w:tab w:val="left" w:leader="none" w:pos="4500"/>
              </w:tabs>
              <w:spacing w:after="0" w:before="40" w:line="240" w:lineRule="auto"/>
              <w:ind w:left="220" w:firstLine="0"/>
              <w:jc w:val="both"/>
              <w:rPr>
                <w:sz w:val="20"/>
                <w:szCs w:val="20"/>
              </w:rPr>
            </w:pPr>
            <w:r w:rsidDel="00000000" w:rsidR="00000000" w:rsidRPr="00000000">
              <w:rPr>
                <w:sz w:val="20"/>
                <w:szCs w:val="20"/>
                <w:rtl w:val="0"/>
              </w:rPr>
              <w:t xml:space="preserve">2021</w:t>
            </w:r>
          </w:p>
        </w:tc>
      </w:tr>
    </w:tbl>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61">
      <w:pPr>
        <w:tabs>
          <w:tab w:val="left" w:leader="none" w:pos="4500"/>
        </w:tabs>
        <w:spacing w:after="0" w:line="240" w:lineRule="auto"/>
        <w:jc w:val="both"/>
        <w:rPr/>
      </w:pPr>
      <w:r w:rsidDel="00000000" w:rsidR="00000000" w:rsidRPr="00000000">
        <w:rPr>
          <w:rtl w:val="0"/>
        </w:rPr>
      </w:r>
    </w:p>
    <w:p w:rsidR="00000000" w:rsidDel="00000000" w:rsidP="00000000" w:rsidRDefault="00000000" w:rsidRPr="00000000" w14:paraId="00000062">
      <w:pPr>
        <w:tabs>
          <w:tab w:val="left" w:leader="none" w:pos="4500"/>
        </w:tabs>
        <w:spacing w:after="0" w:line="240" w:lineRule="auto"/>
        <w:jc w:val="both"/>
        <w:rPr/>
      </w:pPr>
      <w:r w:rsidDel="00000000" w:rsidR="00000000" w:rsidRPr="00000000">
        <w:rPr>
          <w:b w:val="1"/>
          <w:bCs w:val="1"/>
          <w:u w:val="single"/>
          <w:rtl w:val="0"/>
        </w:rPr>
        <w:t xml:space="preserve">Composition des équipes :</w:t>
      </w:r>
      <w:r w:rsidDel="00000000" w:rsidR="00000000" w:rsidRPr="00000000">
        <w:rPr>
          <w:rtl w:val="0"/>
        </w:rPr>
        <w:t xml:space="preserve"> Les équipes peuvent être mixte. Il n’y a pas de distinction par sexe dans ce championnat. Ci-dessous la liste des tableaux :</w:t>
      </w:r>
    </w:p>
    <w:p w:rsidR="00000000" w:rsidDel="00000000" w:rsidP="00000000" w:rsidRDefault="00000000" w:rsidRPr="00000000" w14:paraId="00000063">
      <w:pPr>
        <w:tabs>
          <w:tab w:val="left" w:leader="none" w:pos="4500"/>
        </w:tabs>
        <w:spacing w:after="0" w:line="240" w:lineRule="auto"/>
        <w:jc w:val="both"/>
        <w:rPr/>
      </w:pPr>
      <w:r w:rsidDel="00000000" w:rsidR="00000000" w:rsidRPr="00000000">
        <w:rPr>
          <w:rtl w:val="0"/>
        </w:rPr>
      </w:r>
    </w:p>
    <w:tbl>
      <w:tblPr>
        <w:tblStyle w:val="Table2"/>
        <w:tblW w:w="8647.0" w:type="dxa"/>
        <w:jc w:val="center"/>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A0"/>
      </w:tblPr>
      <w:tblGrid>
        <w:gridCol w:w="1980"/>
        <w:gridCol w:w="3402"/>
        <w:gridCol w:w="3265"/>
        <w:tblGridChange w:id="0">
          <w:tblGrid>
            <w:gridCol w:w="1980"/>
            <w:gridCol w:w="3402"/>
            <w:gridCol w:w="3265"/>
          </w:tblGrid>
        </w:tblGridChange>
      </w:tblGrid>
      <w:tr>
        <w:trPr>
          <w:cantSplit w:val="0"/>
          <w:tblHeader w:val="0"/>
        </w:trPr>
        <w:tc>
          <w:tcPr>
            <w:vAlign w:val="center"/>
          </w:tcPr>
          <w:p w:rsidR="00000000" w:rsidDel="00000000" w:rsidP="00000000" w:rsidRDefault="00000000" w:rsidRPr="00000000" w14:paraId="00000064">
            <w:pPr>
              <w:tabs>
                <w:tab w:val="left" w:leader="none" w:pos="4500"/>
              </w:tabs>
              <w:jc w:val="center"/>
              <w:rPr>
                <w:color w:val="000000"/>
              </w:rPr>
            </w:pPr>
            <w:r w:rsidDel="00000000" w:rsidR="00000000" w:rsidRPr="00000000">
              <w:rPr>
                <w:color w:val="000000"/>
                <w:rtl w:val="0"/>
              </w:rPr>
              <w:t xml:space="preserve">Liste des tableaux</w:t>
            </w:r>
          </w:p>
        </w:tc>
        <w:tc>
          <w:tcPr>
            <w:vAlign w:val="center"/>
          </w:tcPr>
          <w:p w:rsidR="00000000" w:rsidDel="00000000" w:rsidP="00000000" w:rsidRDefault="00000000" w:rsidRPr="00000000" w14:paraId="00000065">
            <w:pPr>
              <w:tabs>
                <w:tab w:val="left" w:leader="none" w:pos="4500"/>
              </w:tabs>
              <w:jc w:val="center"/>
              <w:rPr>
                <w:color w:val="000000"/>
              </w:rPr>
            </w:pPr>
            <w:r w:rsidDel="00000000" w:rsidR="00000000" w:rsidRPr="00000000">
              <w:rPr>
                <w:color w:val="000000"/>
                <w:rtl w:val="0"/>
              </w:rPr>
              <w:t xml:space="preserve">Nombre de personne</w:t>
            </w:r>
          </w:p>
        </w:tc>
        <w:tc>
          <w:tcPr>
            <w:vAlign w:val="center"/>
          </w:tcPr>
          <w:p w:rsidR="00000000" w:rsidDel="00000000" w:rsidP="00000000" w:rsidRDefault="00000000" w:rsidRPr="00000000" w14:paraId="00000066">
            <w:pPr>
              <w:tabs>
                <w:tab w:val="left" w:leader="none" w:pos="4500"/>
              </w:tabs>
              <w:jc w:val="center"/>
              <w:rPr>
                <w:color w:val="000000"/>
              </w:rPr>
            </w:pPr>
            <w:r w:rsidDel="00000000" w:rsidR="00000000" w:rsidRPr="00000000">
              <w:rPr>
                <w:color w:val="000000"/>
                <w:rtl w:val="0"/>
              </w:rPr>
              <w:t xml:space="preserve">Nombre de boule par personne</w:t>
            </w:r>
          </w:p>
        </w:tc>
      </w:tr>
      <w:tr>
        <w:trPr>
          <w:cantSplit w:val="0"/>
          <w:tblHeader w:val="0"/>
        </w:trPr>
        <w:tc>
          <w:tcPr>
            <w:vAlign w:val="center"/>
          </w:tcPr>
          <w:p w:rsidR="00000000" w:rsidDel="00000000" w:rsidP="00000000" w:rsidRDefault="00000000" w:rsidRPr="00000000" w14:paraId="00000067">
            <w:pPr>
              <w:tabs>
                <w:tab w:val="left" w:leader="none" w:pos="4500"/>
              </w:tabs>
              <w:jc w:val="center"/>
              <w:rPr>
                <w:color w:val="000000"/>
              </w:rPr>
            </w:pPr>
            <w:r w:rsidDel="00000000" w:rsidR="00000000" w:rsidRPr="00000000">
              <w:rPr>
                <w:color w:val="000000"/>
                <w:rtl w:val="0"/>
              </w:rPr>
              <w:t xml:space="preserve">AB</w:t>
            </w:r>
          </w:p>
        </w:tc>
        <w:tc>
          <w:tcPr>
            <w:vAlign w:val="center"/>
          </w:tcPr>
          <w:p w:rsidR="00000000" w:rsidDel="00000000" w:rsidP="00000000" w:rsidRDefault="00000000" w:rsidRPr="00000000" w14:paraId="00000068">
            <w:pPr>
              <w:tabs>
                <w:tab w:val="left" w:leader="none" w:pos="4500"/>
              </w:tabs>
              <w:jc w:val="center"/>
              <w:rPr>
                <w:color w:val="000000"/>
              </w:rPr>
            </w:pPr>
            <w:r w:rsidDel="00000000" w:rsidR="00000000" w:rsidRPr="00000000">
              <w:rPr>
                <w:color w:val="000000"/>
                <w:rtl w:val="0"/>
              </w:rPr>
              <w:t xml:space="preserve">1 sportif de classe AB (H ou F)</w:t>
            </w:r>
          </w:p>
        </w:tc>
        <w:tc>
          <w:tcPr>
            <w:vAlign w:val="center"/>
          </w:tcPr>
          <w:p w:rsidR="00000000" w:rsidDel="00000000" w:rsidP="00000000" w:rsidRDefault="00000000" w:rsidRPr="00000000" w14:paraId="00000069">
            <w:pPr>
              <w:tabs>
                <w:tab w:val="left" w:leader="none" w:pos="4500"/>
              </w:tabs>
              <w:jc w:val="center"/>
              <w:rPr>
                <w:color w:val="000000"/>
              </w:rPr>
            </w:pPr>
            <w:r w:rsidDel="00000000" w:rsidR="00000000" w:rsidRPr="00000000">
              <w:rPr>
                <w:color w:val="000000"/>
                <w:rtl w:val="0"/>
              </w:rPr>
              <w:t xml:space="preserve">2 boules</w:t>
            </w:r>
          </w:p>
        </w:tc>
      </w:tr>
      <w:tr>
        <w:trPr>
          <w:cantSplit w:val="0"/>
          <w:tblHeader w:val="0"/>
        </w:trPr>
        <w:tc>
          <w:tcPr>
            <w:vAlign w:val="center"/>
          </w:tcPr>
          <w:p w:rsidR="00000000" w:rsidDel="00000000" w:rsidP="00000000" w:rsidRDefault="00000000" w:rsidRPr="00000000" w14:paraId="0000006A">
            <w:pPr>
              <w:tabs>
                <w:tab w:val="left" w:leader="none" w:pos="4500"/>
              </w:tabs>
              <w:jc w:val="center"/>
              <w:rPr>
                <w:color w:val="000000"/>
              </w:rPr>
            </w:pPr>
            <w:r w:rsidDel="00000000" w:rsidR="00000000" w:rsidRPr="00000000">
              <w:rPr>
                <w:color w:val="000000"/>
                <w:rtl w:val="0"/>
              </w:rPr>
              <w:t xml:space="preserve">AB/AB</w:t>
            </w:r>
          </w:p>
        </w:tc>
        <w:tc>
          <w:tcPr>
            <w:vAlign w:val="center"/>
          </w:tcPr>
          <w:p w:rsidR="00000000" w:rsidDel="00000000" w:rsidP="00000000" w:rsidRDefault="00000000" w:rsidRPr="00000000" w14:paraId="0000006B">
            <w:pPr>
              <w:tabs>
                <w:tab w:val="left" w:leader="none" w:pos="4500"/>
              </w:tabs>
              <w:jc w:val="center"/>
              <w:rPr>
                <w:color w:val="000000"/>
              </w:rPr>
            </w:pPr>
            <w:r w:rsidDel="00000000" w:rsidR="00000000" w:rsidRPr="00000000">
              <w:rPr>
                <w:color w:val="000000"/>
                <w:rtl w:val="0"/>
              </w:rPr>
              <w:t xml:space="preserve">2 sportifs de classe AB (H et/ou F)</w:t>
            </w:r>
          </w:p>
        </w:tc>
        <w:tc>
          <w:tcPr>
            <w:vAlign w:val="center"/>
          </w:tcPr>
          <w:p w:rsidR="00000000" w:rsidDel="00000000" w:rsidP="00000000" w:rsidRDefault="00000000" w:rsidRPr="00000000" w14:paraId="0000006C">
            <w:pPr>
              <w:tabs>
                <w:tab w:val="left" w:leader="none" w:pos="4500"/>
              </w:tabs>
              <w:jc w:val="center"/>
              <w:rPr>
                <w:color w:val="000000"/>
              </w:rPr>
            </w:pPr>
            <w:r w:rsidDel="00000000" w:rsidR="00000000" w:rsidRPr="00000000">
              <w:rPr>
                <w:color w:val="000000"/>
                <w:rtl w:val="0"/>
              </w:rPr>
              <w:t xml:space="preserve">2 boules</w:t>
            </w:r>
          </w:p>
        </w:tc>
      </w:tr>
      <w:tr>
        <w:trPr>
          <w:cantSplit w:val="0"/>
          <w:tblHeader w:val="0"/>
        </w:trPr>
        <w:tc>
          <w:tcPr>
            <w:vAlign w:val="center"/>
          </w:tcPr>
          <w:p w:rsidR="00000000" w:rsidDel="00000000" w:rsidP="00000000" w:rsidRDefault="00000000" w:rsidRPr="00000000" w14:paraId="0000006D">
            <w:pPr>
              <w:tabs>
                <w:tab w:val="left" w:leader="none" w:pos="4500"/>
              </w:tabs>
              <w:jc w:val="center"/>
              <w:rPr>
                <w:color w:val="000000"/>
              </w:rPr>
            </w:pPr>
            <w:r w:rsidDel="00000000" w:rsidR="00000000" w:rsidRPr="00000000">
              <w:rPr>
                <w:color w:val="000000"/>
                <w:rtl w:val="0"/>
              </w:rPr>
              <w:t xml:space="preserve">BC/BC</w:t>
            </w:r>
          </w:p>
        </w:tc>
        <w:tc>
          <w:tcPr>
            <w:vAlign w:val="center"/>
          </w:tcPr>
          <w:p w:rsidR="00000000" w:rsidDel="00000000" w:rsidP="00000000" w:rsidRDefault="00000000" w:rsidRPr="00000000" w14:paraId="0000006E">
            <w:pPr>
              <w:tabs>
                <w:tab w:val="left" w:leader="none" w:pos="4500"/>
              </w:tabs>
              <w:jc w:val="center"/>
              <w:rPr>
                <w:color w:val="000000"/>
              </w:rPr>
            </w:pPr>
            <w:r w:rsidDel="00000000" w:rsidR="00000000" w:rsidRPr="00000000">
              <w:rPr>
                <w:color w:val="000000"/>
                <w:rtl w:val="0"/>
              </w:rPr>
              <w:t xml:space="preserve">2 sportifs de classe BC (H et/ou F)</w:t>
            </w:r>
          </w:p>
        </w:tc>
        <w:tc>
          <w:tcPr>
            <w:vAlign w:val="center"/>
          </w:tcPr>
          <w:p w:rsidR="00000000" w:rsidDel="00000000" w:rsidP="00000000" w:rsidRDefault="00000000" w:rsidRPr="00000000" w14:paraId="0000006F">
            <w:pPr>
              <w:tabs>
                <w:tab w:val="left" w:leader="none" w:pos="4500"/>
              </w:tabs>
              <w:jc w:val="center"/>
              <w:rPr>
                <w:color w:val="000000"/>
              </w:rPr>
            </w:pPr>
            <w:r w:rsidDel="00000000" w:rsidR="00000000" w:rsidRPr="00000000">
              <w:rPr>
                <w:color w:val="000000"/>
                <w:rtl w:val="0"/>
              </w:rPr>
              <w:t xml:space="preserve">3 boules</w:t>
            </w:r>
          </w:p>
        </w:tc>
      </w:tr>
      <w:tr>
        <w:trPr>
          <w:cantSplit w:val="0"/>
          <w:tblHeader w:val="0"/>
        </w:trPr>
        <w:tc>
          <w:tcPr>
            <w:vAlign w:val="center"/>
          </w:tcPr>
          <w:p w:rsidR="00000000" w:rsidDel="00000000" w:rsidP="00000000" w:rsidRDefault="00000000" w:rsidRPr="00000000" w14:paraId="00000070">
            <w:pPr>
              <w:tabs>
                <w:tab w:val="left" w:leader="none" w:pos="4500"/>
              </w:tabs>
              <w:jc w:val="center"/>
              <w:rPr>
                <w:color w:val="000000"/>
              </w:rPr>
            </w:pPr>
            <w:r w:rsidDel="00000000" w:rsidR="00000000" w:rsidRPr="00000000">
              <w:rPr>
                <w:color w:val="000000"/>
                <w:rtl w:val="0"/>
              </w:rPr>
              <w:t xml:space="preserve">CD/CD</w:t>
            </w:r>
          </w:p>
        </w:tc>
        <w:tc>
          <w:tcPr>
            <w:vAlign w:val="center"/>
          </w:tcPr>
          <w:p w:rsidR="00000000" w:rsidDel="00000000" w:rsidP="00000000" w:rsidRDefault="00000000" w:rsidRPr="00000000" w14:paraId="00000071">
            <w:pPr>
              <w:tabs>
                <w:tab w:val="left" w:leader="none" w:pos="4500"/>
              </w:tabs>
              <w:jc w:val="center"/>
              <w:rPr>
                <w:color w:val="000000"/>
              </w:rPr>
            </w:pPr>
            <w:r w:rsidDel="00000000" w:rsidR="00000000" w:rsidRPr="00000000">
              <w:rPr>
                <w:color w:val="000000"/>
                <w:rtl w:val="0"/>
              </w:rPr>
              <w:t xml:space="preserve">2 sportifs de classe CD (H et/ou F)</w:t>
            </w:r>
          </w:p>
        </w:tc>
        <w:tc>
          <w:tcPr>
            <w:vAlign w:val="center"/>
          </w:tcPr>
          <w:p w:rsidR="00000000" w:rsidDel="00000000" w:rsidP="00000000" w:rsidRDefault="00000000" w:rsidRPr="00000000" w14:paraId="00000072">
            <w:pPr>
              <w:tabs>
                <w:tab w:val="left" w:leader="none" w:pos="4500"/>
              </w:tabs>
              <w:jc w:val="center"/>
              <w:rPr>
                <w:color w:val="000000"/>
              </w:rPr>
            </w:pPr>
            <w:r w:rsidDel="00000000" w:rsidR="00000000" w:rsidRPr="00000000">
              <w:rPr>
                <w:color w:val="000000"/>
                <w:rtl w:val="0"/>
              </w:rPr>
              <w:t xml:space="preserve">3 boules</w:t>
            </w:r>
          </w:p>
        </w:tc>
      </w:tr>
      <w:tr>
        <w:trPr>
          <w:cantSplit w:val="0"/>
          <w:tblHeader w:val="0"/>
        </w:trPr>
        <w:tc>
          <w:tcPr>
            <w:vAlign w:val="center"/>
          </w:tcPr>
          <w:p w:rsidR="00000000" w:rsidDel="00000000" w:rsidP="00000000" w:rsidRDefault="00000000" w:rsidRPr="00000000" w14:paraId="00000073">
            <w:pPr>
              <w:tabs>
                <w:tab w:val="left" w:leader="none" w:pos="4500"/>
              </w:tabs>
              <w:jc w:val="center"/>
              <w:rPr>
                <w:color w:val="000000"/>
              </w:rPr>
            </w:pPr>
            <w:r w:rsidDel="00000000" w:rsidR="00000000" w:rsidRPr="00000000">
              <w:rPr>
                <w:color w:val="000000"/>
                <w:rtl w:val="0"/>
              </w:rPr>
              <w:t xml:space="preserve">CD/CD/DE</w:t>
            </w:r>
          </w:p>
        </w:tc>
        <w:tc>
          <w:tcPr>
            <w:vAlign w:val="center"/>
          </w:tcPr>
          <w:p w:rsidR="00000000" w:rsidDel="00000000" w:rsidP="00000000" w:rsidRDefault="00000000" w:rsidRPr="00000000" w14:paraId="00000074">
            <w:pPr>
              <w:tabs>
                <w:tab w:val="left" w:leader="none" w:pos="4500"/>
              </w:tabs>
              <w:jc w:val="center"/>
              <w:rPr>
                <w:color w:val="000000"/>
              </w:rPr>
            </w:pPr>
            <w:r w:rsidDel="00000000" w:rsidR="00000000" w:rsidRPr="00000000">
              <w:rPr>
                <w:color w:val="000000"/>
                <w:rtl w:val="0"/>
              </w:rPr>
              <w:t xml:space="preserve">3 sportifs de classe CD (H et/ou F)</w:t>
            </w:r>
          </w:p>
        </w:tc>
        <w:tc>
          <w:tcPr>
            <w:vAlign w:val="center"/>
          </w:tcPr>
          <w:p w:rsidR="00000000" w:rsidDel="00000000" w:rsidP="00000000" w:rsidRDefault="00000000" w:rsidRPr="00000000" w14:paraId="00000075">
            <w:pPr>
              <w:tabs>
                <w:tab w:val="left" w:leader="none" w:pos="4500"/>
              </w:tabs>
              <w:jc w:val="center"/>
              <w:rPr>
                <w:color w:val="000000"/>
              </w:rPr>
            </w:pPr>
            <w:r w:rsidDel="00000000" w:rsidR="00000000" w:rsidRPr="00000000">
              <w:rPr>
                <w:color w:val="000000"/>
                <w:rtl w:val="0"/>
              </w:rPr>
              <w:t xml:space="preserve">2 boules</w:t>
            </w:r>
          </w:p>
        </w:tc>
      </w:tr>
      <w:tr>
        <w:trPr>
          <w:cantSplit w:val="0"/>
          <w:tblHeader w:val="0"/>
        </w:trPr>
        <w:tc>
          <w:tcPr>
            <w:vAlign w:val="center"/>
          </w:tcPr>
          <w:p w:rsidR="00000000" w:rsidDel="00000000" w:rsidP="00000000" w:rsidRDefault="00000000" w:rsidRPr="00000000" w14:paraId="00000076">
            <w:pPr>
              <w:tabs>
                <w:tab w:val="left" w:leader="none" w:pos="4500"/>
              </w:tabs>
              <w:jc w:val="center"/>
              <w:rPr>
                <w:color w:val="000000"/>
              </w:rPr>
            </w:pPr>
            <w:r w:rsidDel="00000000" w:rsidR="00000000" w:rsidRPr="00000000">
              <w:rPr>
                <w:color w:val="000000"/>
                <w:rtl w:val="0"/>
              </w:rPr>
              <w:t xml:space="preserve">DE/DE</w:t>
            </w:r>
          </w:p>
        </w:tc>
        <w:tc>
          <w:tcPr>
            <w:vAlign w:val="center"/>
          </w:tcPr>
          <w:p w:rsidR="00000000" w:rsidDel="00000000" w:rsidP="00000000" w:rsidRDefault="00000000" w:rsidRPr="00000000" w14:paraId="00000077">
            <w:pPr>
              <w:tabs>
                <w:tab w:val="left" w:leader="none" w:pos="4500"/>
              </w:tabs>
              <w:jc w:val="center"/>
              <w:rPr>
                <w:color w:val="000000"/>
              </w:rPr>
            </w:pPr>
            <w:r w:rsidDel="00000000" w:rsidR="00000000" w:rsidRPr="00000000">
              <w:rPr>
                <w:color w:val="000000"/>
                <w:rtl w:val="0"/>
              </w:rPr>
              <w:t xml:space="preserve">2 sportifs de classe DE (H et/ou F)</w:t>
            </w:r>
          </w:p>
        </w:tc>
        <w:tc>
          <w:tcPr>
            <w:vAlign w:val="center"/>
          </w:tcPr>
          <w:p w:rsidR="00000000" w:rsidDel="00000000" w:rsidP="00000000" w:rsidRDefault="00000000" w:rsidRPr="00000000" w14:paraId="00000078">
            <w:pPr>
              <w:tabs>
                <w:tab w:val="left" w:leader="none" w:pos="4500"/>
              </w:tabs>
              <w:jc w:val="center"/>
              <w:rPr>
                <w:color w:val="000000"/>
              </w:rPr>
            </w:pPr>
            <w:r w:rsidDel="00000000" w:rsidR="00000000" w:rsidRPr="00000000">
              <w:rPr>
                <w:color w:val="000000"/>
                <w:rtl w:val="0"/>
              </w:rPr>
              <w:t xml:space="preserve">3 boules</w:t>
            </w:r>
          </w:p>
        </w:tc>
      </w:tr>
    </w:tbl>
    <w:p w:rsidR="00000000" w:rsidDel="00000000" w:rsidP="00000000" w:rsidRDefault="00000000" w:rsidRPr="00000000" w14:paraId="00000079">
      <w:pPr>
        <w:tabs>
          <w:tab w:val="left" w:leader="none" w:pos="4500"/>
        </w:tabs>
        <w:spacing w:after="0" w:line="240" w:lineRule="auto"/>
        <w:jc w:val="both"/>
        <w:rPr/>
      </w:pPr>
      <w:r w:rsidDel="00000000" w:rsidR="00000000" w:rsidRPr="00000000">
        <w:rPr>
          <w:rtl w:val="0"/>
        </w:rPr>
      </w:r>
    </w:p>
    <w:p w:rsidR="00000000" w:rsidDel="00000000" w:rsidP="00000000" w:rsidRDefault="00000000" w:rsidRPr="00000000" w14:paraId="0000007A">
      <w:pPr>
        <w:tabs>
          <w:tab w:val="left" w:leader="none" w:pos="4500"/>
        </w:tabs>
        <w:spacing w:after="0" w:line="240" w:lineRule="auto"/>
        <w:jc w:val="both"/>
        <w:rPr/>
      </w:pPr>
      <w:r w:rsidDel="00000000" w:rsidR="00000000" w:rsidRPr="00000000">
        <w:rPr>
          <w:rtl w:val="0"/>
        </w:rPr>
      </w:r>
    </w:p>
    <w:p w:rsidR="00000000" w:rsidDel="00000000" w:rsidP="00000000" w:rsidRDefault="00000000" w:rsidRPr="00000000" w14:paraId="0000007B">
      <w:pPr>
        <w:tabs>
          <w:tab w:val="left" w:leader="none" w:pos="4500"/>
        </w:tabs>
        <w:spacing w:after="0" w:line="240" w:lineRule="auto"/>
        <w:jc w:val="both"/>
        <w:rPr>
          <w:b w:val="1"/>
          <w:bCs w:val="1"/>
          <w:u w:val="single"/>
        </w:rPr>
      </w:pPr>
      <w:r w:rsidDel="00000000" w:rsidR="00000000" w:rsidRPr="00000000">
        <w:rPr>
          <w:b w:val="1"/>
          <w:bCs w:val="1"/>
          <w:u w:val="single"/>
          <w:rtl w:val="0"/>
        </w:rPr>
        <w:t xml:space="preserve">Matériel du sportif : </w:t>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Boules de pétanque (2 ou 3 selon le tableau joué). L’ensemble des boules doivent être réglementées par la FIP JP, retrouvez les caractéristiques précises sur le règlement FFSA.</w:t>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Tenue homogène (obligation d’avoir un même haut lorsqu’on joue en équipe, débardeur interdit)</w:t>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 chaussures fermées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91">
      <w:pPr>
        <w:tabs>
          <w:tab w:val="left" w:leader="none" w:pos="4500"/>
        </w:tabs>
        <w:spacing w:after="0" w:line="240" w:lineRule="auto"/>
        <w:jc w:val="both"/>
        <w:rPr/>
      </w:pPr>
      <w:r w:rsidDel="00000000" w:rsidR="00000000" w:rsidRPr="00000000">
        <w:rPr>
          <w:b w:val="1"/>
          <w:bCs w:val="1"/>
          <w:u w:val="single"/>
          <w:rtl w:val="0"/>
        </w:rPr>
        <w:t xml:space="preserve">Précisions réglementaires :</w:t>
      </w:r>
      <w:r w:rsidDel="00000000" w:rsidR="00000000" w:rsidRPr="00000000">
        <w:rPr>
          <w:rtl w:val="0"/>
        </w:rPr>
        <w:t xml:space="preserve"> Le règlement FFSA, dont voici un tableau récapitulatif.</w:t>
      </w:r>
    </w:p>
    <w:p w:rsidR="00000000" w:rsidDel="00000000" w:rsidP="00000000" w:rsidRDefault="00000000" w:rsidRPr="00000000" w14:paraId="00000092">
      <w:pPr>
        <w:tabs>
          <w:tab w:val="left" w:leader="none" w:pos="4500"/>
        </w:tabs>
        <w:spacing w:after="0" w:line="240" w:lineRule="auto"/>
        <w:jc w:val="both"/>
        <w:rPr/>
      </w:pPr>
      <w:r w:rsidDel="00000000" w:rsidR="00000000" w:rsidRPr="00000000">
        <w:rPr>
          <w:rtl w:val="0"/>
        </w:rPr>
      </w:r>
    </w:p>
    <w:p w:rsidR="00000000" w:rsidDel="00000000" w:rsidP="00000000" w:rsidRDefault="00000000" w:rsidRPr="00000000" w14:paraId="00000093">
      <w:pPr>
        <w:tabs>
          <w:tab w:val="left" w:leader="none" w:pos="4500"/>
        </w:tabs>
        <w:spacing w:after="0" w:line="240" w:lineRule="auto"/>
        <w:jc w:val="center"/>
        <w:rPr/>
      </w:pPr>
      <w:r w:rsidDel="00000000" w:rsidR="00000000" w:rsidRPr="00000000">
        <w:rPr/>
        <w:drawing>
          <wp:inline distB="114300" distT="114300" distL="114300" distR="114300">
            <wp:extent cx="6188400" cy="5854700"/>
            <wp:effectExtent b="0" l="0" r="0" t="0"/>
            <wp:docPr id="145007124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188400" cy="58547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tabs>
          <w:tab w:val="left" w:leader="none" w:pos="4500"/>
        </w:tabs>
        <w:spacing w:after="0" w:line="240" w:lineRule="auto"/>
        <w:jc w:val="center"/>
        <w:rPr/>
      </w:pPr>
      <w:r w:rsidDel="00000000" w:rsidR="00000000" w:rsidRPr="00000000">
        <w:rPr>
          <w:rtl w:val="0"/>
        </w:rPr>
      </w:r>
    </w:p>
    <w:p w:rsidR="00000000" w:rsidDel="00000000" w:rsidP="00000000" w:rsidRDefault="00000000" w:rsidRPr="00000000" w14:paraId="00000095">
      <w:pPr>
        <w:rPr/>
      </w:pPr>
      <w:r w:rsidDel="00000000" w:rsidR="00000000" w:rsidRPr="00000000">
        <w:rPr>
          <w:b w:val="1"/>
          <w:bCs w:val="1"/>
          <w:u w:val="single"/>
          <w:rtl w:val="0"/>
        </w:rPr>
        <w:t xml:space="preserve">Modalité de qualification au championnat de France :</w:t>
      </w:r>
      <w:r w:rsidDel="00000000" w:rsidR="00000000" w:rsidRPr="00000000">
        <w:rPr>
          <w:rtl w:val="0"/>
        </w:rPr>
        <w:t xml:space="preserve"> Pour être qualifié au championnat de France de para pétanque adapté, les sportifs ont besoin de figurer : </w:t>
      </w:r>
    </w:p>
    <w:p w:rsidR="00000000" w:rsidDel="00000000" w:rsidP="00000000" w:rsidRDefault="00000000" w:rsidRPr="00000000" w14:paraId="0000009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sz w:val="22"/>
          <w:szCs w:val="22"/>
          <w:shd w:fill="auto" w:val="clear"/>
          <w:vertAlign w:val="baseline"/>
        </w:rPr>
      </w:pPr>
      <w:r w:rsidDel="00000000" w:rsidR="00000000" w:rsidRPr="00000000">
        <w:rPr>
          <w:rFonts w:ascii="Calibri" w:cs="Calibri" w:eastAsia="Calibri" w:hAnsi="Calibri"/>
          <w:b w:val="0"/>
          <w:bCs w:val="0"/>
          <w:i w:val="0"/>
          <w:iCs w:val="0"/>
          <w:smallCaps w:val="0"/>
          <w:strike w:val="0"/>
          <w:sz w:val="22"/>
          <w:szCs w:val="22"/>
          <w:u w:val="none"/>
          <w:shd w:fill="auto" w:val="clear"/>
          <w:vertAlign w:val="baseline"/>
          <w:rtl w:val="0"/>
        </w:rPr>
        <w:t xml:space="preserve">Premier(e) du tableau AB</w:t>
      </w:r>
    </w:p>
    <w:p w:rsidR="00000000" w:rsidDel="00000000" w:rsidP="00000000" w:rsidRDefault="00000000" w:rsidRPr="00000000" w14:paraId="000000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sz w:val="22"/>
          <w:szCs w:val="22"/>
          <w:shd w:fill="auto" w:val="clear"/>
          <w:vertAlign w:val="baseline"/>
        </w:rPr>
      </w:pPr>
      <w:r w:rsidDel="00000000" w:rsidR="00000000" w:rsidRPr="00000000">
        <w:rPr>
          <w:rFonts w:ascii="Calibri" w:cs="Calibri" w:eastAsia="Calibri" w:hAnsi="Calibri"/>
          <w:b w:val="0"/>
          <w:bCs w:val="0"/>
          <w:i w:val="0"/>
          <w:iCs w:val="0"/>
          <w:smallCaps w:val="0"/>
          <w:strike w:val="0"/>
          <w:sz w:val="22"/>
          <w:szCs w:val="22"/>
          <w:u w:val="none"/>
          <w:shd w:fill="auto" w:val="clear"/>
          <w:vertAlign w:val="baseline"/>
          <w:rtl w:val="0"/>
        </w:rPr>
        <w:t xml:space="preserve">Dans les 2 premiers du tableau AB/AB doublette</w:t>
      </w:r>
    </w:p>
    <w:p w:rsidR="00000000" w:rsidDel="00000000" w:rsidP="00000000" w:rsidRDefault="00000000" w:rsidRPr="00000000" w14:paraId="000000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sz w:val="22"/>
          <w:szCs w:val="22"/>
          <w:shd w:fill="auto" w:val="clear"/>
          <w:vertAlign w:val="baseline"/>
        </w:rPr>
      </w:pPr>
      <w:r w:rsidDel="00000000" w:rsidR="00000000" w:rsidRPr="00000000">
        <w:rPr>
          <w:rFonts w:ascii="Calibri" w:cs="Calibri" w:eastAsia="Calibri" w:hAnsi="Calibri"/>
          <w:b w:val="0"/>
          <w:bCs w:val="0"/>
          <w:i w:val="0"/>
          <w:iCs w:val="0"/>
          <w:smallCaps w:val="0"/>
          <w:strike w:val="0"/>
          <w:sz w:val="22"/>
          <w:szCs w:val="22"/>
          <w:u w:val="none"/>
          <w:shd w:fill="auto" w:val="clear"/>
          <w:vertAlign w:val="baseline"/>
          <w:rtl w:val="0"/>
        </w:rPr>
        <w:t xml:space="preserve">Dans les </w:t>
      </w:r>
      <w:r w:rsidDel="00000000" w:rsidR="00000000" w:rsidRPr="00000000">
        <w:rPr>
          <w:rtl w:val="0"/>
        </w:rPr>
        <w:t xml:space="preserve">2</w:t>
      </w:r>
      <w:r w:rsidDel="00000000" w:rsidR="00000000" w:rsidRPr="00000000">
        <w:rPr>
          <w:rFonts w:ascii="Calibri" w:cs="Calibri" w:eastAsia="Calibri" w:hAnsi="Calibri"/>
          <w:b w:val="0"/>
          <w:bCs w:val="0"/>
          <w:i w:val="0"/>
          <w:iCs w:val="0"/>
          <w:smallCaps w:val="0"/>
          <w:strike w:val="0"/>
          <w:sz w:val="22"/>
          <w:szCs w:val="22"/>
          <w:u w:val="none"/>
          <w:shd w:fill="auto" w:val="clear"/>
          <w:vertAlign w:val="baseline"/>
          <w:rtl w:val="0"/>
        </w:rPr>
        <w:t xml:space="preserve"> premiers du tableau BC/BC doublette</w:t>
      </w:r>
    </w:p>
    <w:p w:rsidR="00000000" w:rsidDel="00000000" w:rsidP="00000000" w:rsidRDefault="00000000" w:rsidRPr="00000000" w14:paraId="000000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sz w:val="22"/>
          <w:szCs w:val="22"/>
          <w:shd w:fill="auto" w:val="clear"/>
          <w:vertAlign w:val="baseline"/>
        </w:rPr>
      </w:pPr>
      <w:r w:rsidDel="00000000" w:rsidR="00000000" w:rsidRPr="00000000">
        <w:rPr>
          <w:rFonts w:ascii="Calibri" w:cs="Calibri" w:eastAsia="Calibri" w:hAnsi="Calibri"/>
          <w:b w:val="0"/>
          <w:bCs w:val="0"/>
          <w:i w:val="0"/>
          <w:iCs w:val="0"/>
          <w:smallCaps w:val="0"/>
          <w:strike w:val="0"/>
          <w:sz w:val="22"/>
          <w:szCs w:val="22"/>
          <w:u w:val="none"/>
          <w:shd w:fill="auto" w:val="clear"/>
          <w:vertAlign w:val="baseline"/>
          <w:rtl w:val="0"/>
        </w:rPr>
        <w:t xml:space="preserve">Dans les </w:t>
      </w:r>
      <w:r w:rsidDel="00000000" w:rsidR="00000000" w:rsidRPr="00000000">
        <w:rPr>
          <w:rtl w:val="0"/>
        </w:rPr>
        <w:t xml:space="preserve">2</w:t>
      </w:r>
      <w:r w:rsidDel="00000000" w:rsidR="00000000" w:rsidRPr="00000000">
        <w:rPr>
          <w:rFonts w:ascii="Calibri" w:cs="Calibri" w:eastAsia="Calibri" w:hAnsi="Calibri"/>
          <w:b w:val="0"/>
          <w:bCs w:val="0"/>
          <w:i w:val="0"/>
          <w:iCs w:val="0"/>
          <w:smallCaps w:val="0"/>
          <w:strike w:val="0"/>
          <w:sz w:val="22"/>
          <w:szCs w:val="22"/>
          <w:u w:val="none"/>
          <w:shd w:fill="auto" w:val="clear"/>
          <w:vertAlign w:val="baseline"/>
          <w:rtl w:val="0"/>
        </w:rPr>
        <w:t xml:space="preserve"> premiers du tableau CD/CD doublette</w:t>
      </w:r>
    </w:p>
    <w:p w:rsidR="00000000" w:rsidDel="00000000" w:rsidP="00000000" w:rsidRDefault="00000000" w:rsidRPr="00000000" w14:paraId="0000009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sz w:val="22"/>
          <w:szCs w:val="22"/>
          <w:shd w:fill="auto" w:val="clear"/>
          <w:vertAlign w:val="baseline"/>
        </w:rPr>
      </w:pPr>
      <w:r w:rsidDel="00000000" w:rsidR="00000000" w:rsidRPr="00000000">
        <w:rPr>
          <w:rFonts w:ascii="Calibri" w:cs="Calibri" w:eastAsia="Calibri" w:hAnsi="Calibri"/>
          <w:b w:val="0"/>
          <w:bCs w:val="0"/>
          <w:i w:val="0"/>
          <w:iCs w:val="0"/>
          <w:smallCaps w:val="0"/>
          <w:strike w:val="0"/>
          <w:sz w:val="22"/>
          <w:szCs w:val="22"/>
          <w:u w:val="none"/>
          <w:shd w:fill="auto" w:val="clear"/>
          <w:vertAlign w:val="baseline"/>
          <w:rtl w:val="0"/>
        </w:rPr>
        <w:t xml:space="preserve">Dans les </w:t>
      </w:r>
      <w:r w:rsidDel="00000000" w:rsidR="00000000" w:rsidRPr="00000000">
        <w:rPr>
          <w:rtl w:val="0"/>
        </w:rPr>
        <w:t xml:space="preserve">2</w:t>
      </w:r>
      <w:r w:rsidDel="00000000" w:rsidR="00000000" w:rsidRPr="00000000">
        <w:rPr>
          <w:rFonts w:ascii="Calibri" w:cs="Calibri" w:eastAsia="Calibri" w:hAnsi="Calibri"/>
          <w:b w:val="0"/>
          <w:bCs w:val="0"/>
          <w:i w:val="0"/>
          <w:iCs w:val="0"/>
          <w:smallCaps w:val="0"/>
          <w:strike w:val="0"/>
          <w:sz w:val="22"/>
          <w:szCs w:val="22"/>
          <w:u w:val="none"/>
          <w:shd w:fill="auto" w:val="clear"/>
          <w:vertAlign w:val="baseline"/>
          <w:rtl w:val="0"/>
        </w:rPr>
        <w:t xml:space="preserve"> premiers du tableau CD/CD/</w:t>
      </w:r>
      <w:r w:rsidDel="00000000" w:rsidR="00000000" w:rsidRPr="00000000">
        <w:rPr>
          <w:rtl w:val="0"/>
        </w:rPr>
        <w:t xml:space="preserve">DE</w:t>
      </w:r>
      <w:r w:rsidDel="00000000" w:rsidR="00000000" w:rsidRPr="00000000">
        <w:rPr>
          <w:rFonts w:ascii="Calibri" w:cs="Calibri" w:eastAsia="Calibri" w:hAnsi="Calibri"/>
          <w:b w:val="0"/>
          <w:bCs w:val="0"/>
          <w:i w:val="0"/>
          <w:iCs w:val="0"/>
          <w:smallCaps w:val="0"/>
          <w:strike w:val="0"/>
          <w:sz w:val="22"/>
          <w:szCs w:val="22"/>
          <w:u w:val="none"/>
          <w:shd w:fill="auto" w:val="clear"/>
          <w:vertAlign w:val="baseline"/>
          <w:rtl w:val="0"/>
        </w:rPr>
        <w:t xml:space="preserve"> triplette</w:t>
      </w:r>
    </w:p>
    <w:p w:rsidR="00000000" w:rsidDel="00000000" w:rsidP="00000000" w:rsidRDefault="00000000" w:rsidRPr="00000000" w14:paraId="0000009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Dans les 2 premiers du tableau DE/DE doublette</w:t>
      </w:r>
    </w:p>
    <w:p w:rsidR="00000000" w:rsidDel="00000000" w:rsidP="00000000" w:rsidRDefault="00000000" w:rsidRPr="00000000" w14:paraId="0000009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Les Champions et Vice-Champions de France en titre de chaque championnat seront qualifiés pour les Championnats de France de l’année suivante dans le même championnat.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Aucune dérogation ne sera délivrée. </w:t>
      </w:r>
    </w:p>
    <w:p w:rsidR="00000000" w:rsidDel="00000000" w:rsidP="00000000" w:rsidRDefault="00000000" w:rsidRPr="00000000" w14:paraId="0000009F">
      <w:pPr>
        <w:pStyle w:val="Heading3"/>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0">
      <w:pPr>
        <w:rPr>
          <w:b w:val="1"/>
          <w:bCs w:val="1"/>
          <w:u w:val="single"/>
        </w:rPr>
      </w:pPr>
      <w:r w:rsidDel="00000000" w:rsidR="00000000" w:rsidRPr="00000000">
        <w:rPr>
          <w:b w:val="1"/>
          <w:bCs w:val="1"/>
          <w:u w:val="single"/>
          <w:rtl w:val="0"/>
        </w:rPr>
        <w:t xml:space="preserve">Déroulement du championnat : (prévisionnel)</w:t>
      </w:r>
    </w:p>
    <w:p w:rsidR="00000000" w:rsidDel="00000000" w:rsidP="00000000" w:rsidRDefault="00000000" w:rsidRPr="00000000" w14:paraId="000000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9h00-9h45 : Accueil des équipes et échauffement</w:t>
      </w:r>
    </w:p>
    <w:p w:rsidR="00000000" w:rsidDel="00000000" w:rsidP="00000000" w:rsidRDefault="00000000" w:rsidRPr="00000000" w14:paraId="000000A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10h-12h30 : Compétition</w:t>
      </w:r>
    </w:p>
    <w:p w:rsidR="00000000" w:rsidDel="00000000" w:rsidP="00000000" w:rsidRDefault="00000000" w:rsidRPr="00000000" w14:paraId="000000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12h30-13h30 : Déjeuner – repas tiré du sac ou acheté au niveau de la buvette</w:t>
      </w:r>
    </w:p>
    <w:p w:rsidR="00000000" w:rsidDel="00000000" w:rsidP="00000000" w:rsidRDefault="00000000" w:rsidRPr="00000000" w14:paraId="000000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13h30-16h : Compétition</w:t>
      </w:r>
    </w:p>
    <w:p w:rsidR="00000000" w:rsidDel="00000000" w:rsidP="00000000" w:rsidRDefault="00000000" w:rsidRPr="00000000" w14:paraId="000000A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16h15 : Remise des récompenses</w:t>
      </w:r>
    </w:p>
    <w:p w:rsidR="00000000" w:rsidDel="00000000" w:rsidP="00000000" w:rsidRDefault="00000000" w:rsidRPr="00000000" w14:paraId="000000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16h30 : Clôture du championnat</w:t>
      </w:r>
    </w:p>
    <w:p w:rsidR="00000000" w:rsidDel="00000000" w:rsidP="00000000" w:rsidRDefault="00000000" w:rsidRPr="00000000" w14:paraId="000000A7">
      <w:pPr>
        <w:spacing w:after="0" w:line="240" w:lineRule="auto"/>
        <w:rPr/>
      </w:pPr>
      <w:r w:rsidDel="00000000" w:rsidR="00000000" w:rsidRPr="00000000">
        <w:rPr>
          <w:rtl w:val="0"/>
        </w:rPr>
      </w:r>
    </w:p>
    <w:p w:rsidR="00000000" w:rsidDel="00000000" w:rsidP="00000000" w:rsidRDefault="00000000" w:rsidRPr="00000000" w14:paraId="000000A8">
      <w:pPr>
        <w:spacing w:line="276" w:lineRule="auto"/>
        <w:jc w:val="both"/>
        <w:rPr>
          <w:color w:val="ee0000"/>
        </w:rPr>
      </w:pPr>
      <w:r w:rsidDel="00000000" w:rsidR="00000000" w:rsidRPr="00000000">
        <w:rPr>
          <w:b w:val="1"/>
          <w:bCs w:val="1"/>
          <w:u w:val="single"/>
          <w:rtl w:val="0"/>
        </w:rPr>
        <w:t xml:space="preserve">Buvette sur place</w:t>
      </w:r>
      <w:r w:rsidDel="00000000" w:rsidR="00000000" w:rsidRPr="00000000">
        <w:rPr>
          <w:b w:val="1"/>
          <w:bCs w:val="1"/>
          <w:rtl w:val="0"/>
        </w:rPr>
        <w:t xml:space="preserve"> : </w:t>
      </w:r>
      <w:r w:rsidDel="00000000" w:rsidR="00000000" w:rsidRPr="00000000">
        <w:rPr>
          <w:rtl w:val="0"/>
        </w:rPr>
        <w:t xml:space="preserve">Une buvette sera disponible sur place, avec la possibilité de réserver un repas traiteur chaud au tarif de 14 €. Le menu complet comprendra des crudités en entrée, un poulet en sauce accompagné de riz, ainsi qu'une tarte en dessert (Voir fiche d’inscription).</w:t>
      </w:r>
      <w:r w:rsidDel="00000000" w:rsidR="00000000" w:rsidRPr="00000000">
        <w:rPr>
          <w:rtl w:val="0"/>
        </w:rPr>
      </w:r>
    </w:p>
    <w:p w:rsidR="00000000" w:rsidDel="00000000" w:rsidP="00000000" w:rsidRDefault="00000000" w:rsidRPr="00000000" w14:paraId="000000A9">
      <w:pPr>
        <w:tabs>
          <w:tab w:val="left" w:leader="none" w:pos="4500"/>
        </w:tabs>
        <w:spacing w:after="0" w:line="240" w:lineRule="auto"/>
        <w:jc w:val="both"/>
        <w:rPr/>
      </w:pPr>
      <w:r w:rsidDel="00000000" w:rsidR="00000000" w:rsidRPr="00000000">
        <w:rPr>
          <w:rtl w:val="0"/>
        </w:rPr>
      </w:r>
    </w:p>
    <w:p w:rsidR="00000000" w:rsidDel="00000000" w:rsidP="00000000" w:rsidRDefault="00000000" w:rsidRPr="00000000" w14:paraId="000000AA">
      <w:pPr>
        <w:spacing w:line="276" w:lineRule="auto"/>
        <w:jc w:val="both"/>
        <w:rPr/>
      </w:pPr>
      <w:r w:rsidDel="00000000" w:rsidR="00000000" w:rsidRPr="00000000">
        <w:rPr>
          <w:b w:val="1"/>
          <w:bCs w:val="1"/>
          <w:u w:val="single"/>
          <w:rtl w:val="0"/>
        </w:rPr>
        <w:t xml:space="preserve">Modalité d’inscription :</w:t>
      </w:r>
      <w:r w:rsidDel="00000000" w:rsidR="00000000" w:rsidRPr="00000000">
        <w:rPr>
          <w:rtl w:val="0"/>
        </w:rPr>
        <w:t xml:space="preserve"> Fiche d’inscription Excel (disponible en PJ) à remplir et à retourner à l’adresse : </w:t>
      </w:r>
      <w:hyperlink r:id="rId12">
        <w:r w:rsidDel="00000000" w:rsidR="00000000" w:rsidRPr="00000000">
          <w:rPr>
            <w:color w:val="0462c1"/>
            <w:u w:val="single"/>
            <w:rtl w:val="0"/>
          </w:rPr>
          <w:t xml:space="preserve">gaby.divay@sportadapte.fr</w:t>
        </w:r>
      </w:hyperlink>
      <w:r w:rsidDel="00000000" w:rsidR="00000000" w:rsidRPr="00000000">
        <w:rPr>
          <w:rtl w:val="0"/>
        </w:rPr>
        <w:t xml:space="preserve"> et en copie à  </w:t>
      </w:r>
      <w:hyperlink r:id="rId13">
        <w:r w:rsidDel="00000000" w:rsidR="00000000" w:rsidRPr="00000000">
          <w:rPr>
            <w:color w:val="0563c1"/>
            <w:u w:val="single"/>
            <w:rtl w:val="0"/>
          </w:rPr>
          <w:t xml:space="preserve">gregory.simionato@sportadapte.fr</w:t>
        </w:r>
      </w:hyperlink>
      <w:r w:rsidDel="00000000" w:rsidR="00000000" w:rsidRPr="00000000">
        <w:rPr>
          <w:rtl w:val="0"/>
        </w:rPr>
        <w:t xml:space="preserve"> </w:t>
      </w:r>
    </w:p>
    <w:p w:rsidR="00000000" w:rsidDel="00000000" w:rsidP="00000000" w:rsidRDefault="00000000" w:rsidRPr="00000000" w14:paraId="000000AB">
      <w:pPr>
        <w:spacing w:line="276" w:lineRule="auto"/>
        <w:jc w:val="both"/>
        <w:rPr>
          <w:b w:val="1"/>
          <w:bCs w:val="1"/>
          <w:u w:val="single"/>
        </w:rPr>
      </w:pPr>
      <w:r w:rsidDel="00000000" w:rsidR="00000000" w:rsidRPr="00000000">
        <w:rPr>
          <w:rtl w:val="0"/>
        </w:rPr>
        <w:t xml:space="preserve">Date limite d’inscription : </w:t>
      </w:r>
      <w:r w:rsidDel="00000000" w:rsidR="00000000" w:rsidRPr="00000000">
        <w:rPr>
          <w:b w:val="1"/>
          <w:bCs w:val="1"/>
          <w:color w:val="000000"/>
          <w:u w:val="single"/>
          <w:rtl w:val="0"/>
        </w:rPr>
        <w:t xml:space="preserve">vendredi 27 février 2026.</w:t>
      </w:r>
      <w:r w:rsidDel="00000000" w:rsidR="00000000" w:rsidRPr="00000000">
        <w:rPr>
          <w:rtl w:val="0"/>
        </w:rPr>
      </w:r>
    </w:p>
    <w:p w:rsidR="00000000" w:rsidDel="00000000" w:rsidP="00000000" w:rsidRDefault="00000000" w:rsidRPr="00000000" w14:paraId="000000AC">
      <w:pPr>
        <w:spacing w:line="276" w:lineRule="auto"/>
        <w:jc w:val="both"/>
        <w:rPr>
          <w:b w:val="1"/>
          <w:bCs w:val="1"/>
          <w:u w:val="single"/>
        </w:rPr>
      </w:pPr>
      <w:r w:rsidDel="00000000" w:rsidR="00000000" w:rsidRPr="00000000">
        <w:rPr>
          <w:rtl w:val="0"/>
        </w:rPr>
      </w:r>
    </w:p>
    <w:p w:rsidR="00000000" w:rsidDel="00000000" w:rsidP="00000000" w:rsidRDefault="00000000" w:rsidRPr="00000000" w14:paraId="000000AD">
      <w:pPr>
        <w:spacing w:line="276" w:lineRule="auto"/>
        <w:jc w:val="both"/>
        <w:rPr>
          <w:b w:val="1"/>
          <w:bCs w:val="1"/>
          <w:u w:val="single"/>
        </w:rPr>
      </w:pPr>
      <w:r w:rsidDel="00000000" w:rsidR="00000000" w:rsidRPr="00000000">
        <w:rPr>
          <w:rtl w:val="0"/>
        </w:rPr>
      </w:r>
    </w:p>
    <w:p w:rsidR="00000000" w:rsidDel="00000000" w:rsidP="00000000" w:rsidRDefault="00000000" w:rsidRPr="00000000" w14:paraId="000000AE">
      <w:pPr>
        <w:spacing w:line="276" w:lineRule="auto"/>
        <w:jc w:val="both"/>
        <w:rPr>
          <w:color w:val="ee0000"/>
        </w:rPr>
      </w:pPr>
      <w:r w:rsidDel="00000000" w:rsidR="00000000" w:rsidRPr="00000000">
        <w:rPr>
          <w:rtl w:val="0"/>
        </w:rPr>
      </w:r>
    </w:p>
    <w:sectPr>
      <w:footerReference r:id="rId14" w:type="default"/>
      <w:pgSz w:h="16838" w:w="11906" w:orient="portrait"/>
      <w:pgMar w:bottom="1440" w:top="1440" w:left="1080" w:right="10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bCs w:val="0"/>
        <w:i w:val="1"/>
        <w:iCs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18"/>
        <w:szCs w:val="18"/>
        <w:u w:val="none"/>
        <w:shd w:fill="auto" w:val="clear"/>
        <w:vertAlign w:val="baseline"/>
        <w:rtl w:val="0"/>
      </w:rPr>
      <w:t xml:space="preserve">Ligue Bourgogne-Franche-Comté du Sport Adapté, 3 avenue des Montboucons, 25 000 BESANCON</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Policepardfaut" w:default="1">
    <w:name w:val="Default Paragraph Font"/>
    <w:uiPriority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Paragraphedeliste">
    <w:name w:val="List Paragraph"/>
    <w:basedOn w:val="Normal"/>
    <w:uiPriority w:val="1"/>
    <w:qFormat w:val="1"/>
    <w:rsid w:val="00E669AE"/>
    <w:pPr>
      <w:ind w:left="720"/>
      <w:contextualSpacing w:val="1"/>
    </w:pPr>
  </w:style>
  <w:style w:type="character" w:styleId="Titre1Car" w:customStyle="1">
    <w:name w:val="Titre 1 Car"/>
    <w:basedOn w:val="Policepardfaut"/>
    <w:link w:val="Titre1"/>
    <w:uiPriority w:val="9"/>
    <w:rsid w:val="00E669AE"/>
    <w:rPr>
      <w:rFonts w:asciiTheme="majorHAnsi" w:cstheme="majorBidi" w:eastAsiaTheme="majorEastAsia" w:hAnsiTheme="majorHAnsi"/>
      <w:color w:val="2e74b5" w:themeColor="accent1" w:themeShade="0000BF"/>
      <w:sz w:val="32"/>
      <w:szCs w:val="32"/>
    </w:rPr>
  </w:style>
  <w:style w:type="character" w:styleId="Titre3Car" w:customStyle="1">
    <w:name w:val="Titre 3 Car"/>
    <w:basedOn w:val="Policepardfaut"/>
    <w:link w:val="Titre3"/>
    <w:uiPriority w:val="9"/>
    <w:semiHidden w:val="1"/>
    <w:rsid w:val="00412823"/>
    <w:rPr>
      <w:rFonts w:asciiTheme="majorHAnsi" w:cstheme="majorBidi" w:eastAsiaTheme="majorEastAsia" w:hAnsiTheme="majorHAnsi"/>
      <w:color w:val="1f4d78" w:themeColor="accent1" w:themeShade="00007F"/>
      <w:sz w:val="24"/>
      <w:szCs w:val="24"/>
      <w:lang w:eastAsia="ar-SA"/>
    </w:rPr>
  </w:style>
  <w:style w:type="paragraph" w:styleId="En-tte">
    <w:name w:val="header"/>
    <w:basedOn w:val="Normal"/>
    <w:link w:val="En-tteCar"/>
    <w:uiPriority w:val="99"/>
    <w:unhideWhenUsed w:val="1"/>
    <w:rsid w:val="009A6168"/>
    <w:pPr>
      <w:tabs>
        <w:tab w:val="center" w:pos="4536"/>
        <w:tab w:val="right" w:pos="9072"/>
      </w:tabs>
      <w:spacing w:after="0" w:line="240" w:lineRule="auto"/>
    </w:pPr>
  </w:style>
  <w:style w:type="character" w:styleId="En-tteCar" w:customStyle="1">
    <w:name w:val="En-tête Car"/>
    <w:basedOn w:val="Policepardfaut"/>
    <w:link w:val="En-tte"/>
    <w:uiPriority w:val="99"/>
    <w:rsid w:val="009A6168"/>
  </w:style>
  <w:style w:type="paragraph" w:styleId="Pieddepage">
    <w:name w:val="footer"/>
    <w:basedOn w:val="Normal"/>
    <w:link w:val="PieddepageCar"/>
    <w:uiPriority w:val="99"/>
    <w:unhideWhenUsed w:val="1"/>
    <w:rsid w:val="009A6168"/>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9A6168"/>
  </w:style>
  <w:style w:type="table" w:styleId="Grilledutableau">
    <w:name w:val="Table Grid"/>
    <w:basedOn w:val="TableauNormal"/>
    <w:uiPriority w:val="39"/>
    <w:rsid w:val="009A616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Lienhypertexte">
    <w:name w:val="Hyperlink"/>
    <w:basedOn w:val="Policepardfaut"/>
    <w:uiPriority w:val="99"/>
    <w:unhideWhenUsed w:val="1"/>
    <w:rsid w:val="007B7B7A"/>
    <w:rPr>
      <w:color w:val="0563c1" w:themeColor="hyperlink"/>
      <w:u w:val="single"/>
    </w:rPr>
  </w:style>
  <w:style w:type="character" w:styleId="Mentionnonrsolue">
    <w:name w:val="Unresolved Mention"/>
    <w:basedOn w:val="Policepardfaut"/>
    <w:uiPriority w:val="99"/>
    <w:semiHidden w:val="1"/>
    <w:unhideWhenUsed w:val="1"/>
    <w:rsid w:val="007B7B7A"/>
    <w:rPr>
      <w:color w:val="605e5c"/>
      <w:shd w:color="auto" w:fill="e1dfdd" w:val="clear"/>
    </w:rPr>
  </w:style>
  <w:style w:type="table" w:styleId="TableauGrille7Couleur-Accentuation1">
    <w:name w:val="Grid Table 7 Colorful Accent 1"/>
    <w:basedOn w:val="TableauNormal"/>
    <w:uiPriority w:val="52"/>
    <w:rsid w:val="007B7B7A"/>
    <w:pPr>
      <w:spacing w:after="0" w:line="240" w:lineRule="auto"/>
    </w:pPr>
    <w:rPr>
      <w:color w:val="2e74b5" w:themeColor="accent1" w:themeShade="0000BF"/>
    </w:rPr>
    <w:tblPr>
      <w:tblStyleRowBandSize w:val="1"/>
      <w:tblStyleColBandSize w:val="1"/>
      <w:tblBorders>
        <w:top w:color="9cc2e5" w:space="0" w:sz="4" w:themeColor="accent1" w:themeTint="000099" w:val="single"/>
        <w:left w:color="9cc2e5" w:space="0" w:sz="4" w:themeColor="accent1" w:themeTint="000099" w:val="single"/>
        <w:bottom w:color="9cc2e5" w:space="0" w:sz="4" w:themeColor="accent1" w:themeTint="000099" w:val="single"/>
        <w:right w:color="9cc2e5" w:space="0" w:sz="4" w:themeColor="accent1" w:themeTint="000099" w:val="single"/>
        <w:insideH w:color="9cc2e5" w:space="0" w:sz="4" w:themeColor="accent1" w:themeTint="000099" w:val="single"/>
        <w:insideV w:color="9cc2e5"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tblStylePr w:type="neCell">
      <w:tblPr/>
      <w:tcPr>
        <w:tcBorders>
          <w:bottom w:color="9cc2e5" w:space="0" w:sz="4" w:themeColor="accent1" w:themeTint="000099" w:val="single"/>
        </w:tcBorders>
      </w:tcPr>
    </w:tblStylePr>
    <w:tblStylePr w:type="nwCell">
      <w:tblPr/>
      <w:tcPr>
        <w:tcBorders>
          <w:bottom w:color="9cc2e5" w:space="0" w:sz="4" w:themeColor="accent1" w:themeTint="000099" w:val="single"/>
        </w:tcBorders>
      </w:tcPr>
    </w:tblStylePr>
    <w:tblStylePr w:type="seCell">
      <w:tblPr/>
      <w:tcPr>
        <w:tcBorders>
          <w:top w:color="9cc2e5" w:space="0" w:sz="4" w:themeColor="accent1" w:themeTint="000099" w:val="single"/>
        </w:tcBorders>
      </w:tcPr>
    </w:tblStylePr>
    <w:tblStylePr w:type="swCell">
      <w:tblPr/>
      <w:tcPr>
        <w:tcBorders>
          <w:top w:color="9cc2e5" w:space="0" w:sz="4" w:themeColor="accent1" w:themeTint="000099" w:val="single"/>
        </w:tcBorders>
      </w:tcPr>
    </w:tblStylePr>
  </w:style>
  <w:style w:type="character" w:styleId="Lienhypertextesuivivisit">
    <w:name w:val="FollowedHyperlink"/>
    <w:basedOn w:val="Policepardfaut"/>
    <w:uiPriority w:val="99"/>
    <w:semiHidden w:val="1"/>
    <w:unhideWhenUsed w:val="1"/>
    <w:rsid w:val="0032407F"/>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style>
  <w:style w:type="table" w:styleId="Table2">
    <w:basedOn w:val="TableNormal"/>
    <w:pPr>
      <w:spacing w:after="0" w:line="240" w:lineRule="auto"/>
    </w:pPr>
    <w:rPr>
      <w:color w:val="2e75b5"/>
    </w:rPr>
    <w:tblPr>
      <w:tblStyleRowBandSize w:val="1"/>
      <w:tblStyleColBandSize w:val="1"/>
      <w:tblCellMar>
        <w:top w:w="0.0" w:type="dxa"/>
        <w:left w:w="108.0" w:type="dxa"/>
        <w:bottom w:w="0.0" w:type="dxa"/>
        <w:right w:w="108.0" w:type="dxa"/>
      </w:tblCellMar>
    </w:tblPr>
    <w:tblStylePr w:type="band1Horz">
      <w:tcPr>
        <w:shd w:fill="deebf6" w:val="clear"/>
      </w:tcPr>
    </w:tblStylePr>
    <w:tblStylePr w:type="band1Vert">
      <w:tcPr>
        <w:shd w:fill="deebf6" w:val="clear"/>
      </w:tcPr>
    </w:tblStylePr>
    <w:tblStylePr w:type="firstCol">
      <w:pPr>
        <w:jc w:val="right"/>
      </w:pPr>
      <w:rPr>
        <w:i w:val="1"/>
        <w:iCs w:val="1"/>
      </w:rPr>
      <w:tcPr>
        <w:tcBorders>
          <w:top w:color="000000" w:space="0" w:sz="0" w:val="nil"/>
          <w:left w:color="000000" w:space="0" w:sz="0" w:val="nil"/>
          <w:bottom w:color="000000" w:space="0" w:sz="0" w:val="nil"/>
          <w:insideH w:color="000000" w:space="0" w:sz="0" w:val="nil"/>
          <w:insideV w:color="000000" w:space="0" w:sz="0" w:val="nil"/>
        </w:tcBorders>
        <w:shd w:fill="ffffff" w:val="clear"/>
      </w:tcPr>
    </w:tblStylePr>
    <w:tblStylePr w:type="firstRow">
      <w:rPr>
        <w:b w:val="1"/>
        <w:bCs w:val="1"/>
      </w:rPr>
      <w:tcPr>
        <w:tcBorders>
          <w:top w:color="000000" w:space="0" w:sz="0" w:val="nil"/>
          <w:left w:color="000000" w:space="0" w:sz="0" w:val="nil"/>
          <w:right w:color="000000" w:space="0" w:sz="0" w:val="nil"/>
          <w:insideH w:color="000000" w:space="0" w:sz="0" w:val="nil"/>
          <w:insideV w:color="000000" w:space="0" w:sz="0" w:val="nil"/>
        </w:tcBorders>
        <w:shd w:fill="ffffff" w:val="clear"/>
      </w:tcPr>
    </w:tblStylePr>
    <w:tblStylePr w:type="lastCol">
      <w:rPr>
        <w:i w:val="1"/>
        <w:iCs w:val="1"/>
      </w:rPr>
      <w:tcPr>
        <w:tcBorders>
          <w:top w:color="000000" w:space="0" w:sz="0" w:val="nil"/>
          <w:bottom w:color="000000" w:space="0" w:sz="0" w:val="nil"/>
          <w:right w:color="000000" w:space="0" w:sz="0" w:val="nil"/>
          <w:insideH w:color="000000" w:space="0" w:sz="0" w:val="nil"/>
          <w:insideV w:color="000000" w:space="0" w:sz="0" w:val="nil"/>
        </w:tcBorders>
        <w:shd w:fill="ffffff" w:val="clear"/>
      </w:tcPr>
    </w:tblStylePr>
    <w:tblStylePr w:type="lastRow">
      <w:rPr>
        <w:b w:val="1"/>
        <w:bCs w:val="1"/>
      </w:rPr>
      <w:tcPr>
        <w:tcBorders>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eCell">
      <w:tcPr>
        <w:tcBorders>
          <w:bottom w:color="9cc3e5" w:space="0" w:sz="4" w:val="single"/>
        </w:tcBorders>
      </w:tcPr>
    </w:tblStylePr>
    <w:tblStylePr w:type="nwCell">
      <w:tcPr>
        <w:tcBorders>
          <w:bottom w:color="9cc3e5" w:space="0" w:sz="4" w:val="single"/>
        </w:tcBorders>
      </w:tcPr>
    </w:tblStylePr>
    <w:tblStylePr w:type="seCell">
      <w:tcPr>
        <w:tcBorders>
          <w:top w:color="9cc3e5" w:space="0" w:sz="4" w:val="single"/>
        </w:tcBorders>
      </w:tcPr>
    </w:tblStylePr>
    <w:tblStylePr w:type="swCell">
      <w:tcPr>
        <w:tcBorders>
          <w:top w:color="9cc3e5" w:space="0" w:sz="4" w:val="single"/>
        </w:tcBorders>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mailto:cdsa39@gmail.com" TargetMode="External"/><Relationship Id="rId13" Type="http://schemas.openxmlformats.org/officeDocument/2006/relationships/hyperlink" Target="mailto:gregory.simionato@sportadapte.fr" TargetMode="External"/><Relationship Id="rId12" Type="http://schemas.openxmlformats.org/officeDocument/2006/relationships/hyperlink" Target="mailto:gaby.divay@sportadapte.f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gregory.simionato@sportadapte.fr"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gaby.divay@sportadapte.f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9nSq/1MYgroZmXu1qStV+bi2A==">CgMxLjA4AHIhMTJuTGw2TE1FSVJoVWpxUjdHdnFCamhJUGZlcy1Nem5p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2026-01-27T09:30:00Z</dcterms:created>
  <dc:creator>camille aptel</dc:creator>
</cp:coreProperties>
</file>