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0DCB398E" w:rsidR="0057458A"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2</w:t>
      </w:r>
      <w:r w:rsidR="000E68D7">
        <w:rPr>
          <w:rFonts w:ascii="Calibri" w:eastAsiaTheme="minorEastAsia" w:hAnsi="Calibri" w:cs="Calibri"/>
          <w:b/>
          <w:bCs/>
          <w:color w:val="EC7C30"/>
          <w:lang w:eastAsia="en-US"/>
        </w:rPr>
        <w:t>1 mai</w:t>
      </w:r>
      <w:r>
        <w:rPr>
          <w:rFonts w:ascii="Calibri" w:eastAsiaTheme="minorEastAsia" w:hAnsi="Calibri" w:cs="Calibri"/>
          <w:b/>
          <w:bCs/>
          <w:color w:val="EC7C30"/>
          <w:lang w:eastAsia="en-US"/>
        </w:rPr>
        <w:t xml:space="preserve"> 2026</w:t>
      </w:r>
    </w:p>
    <w:p w14:paraId="7522C83E" w14:textId="17270E40"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0E68D7">
        <w:rPr>
          <w:rFonts w:ascii="Calibri" w:eastAsiaTheme="minorEastAsia" w:hAnsi="Calibri" w:cs="Calibri"/>
          <w:b/>
          <w:bCs/>
          <w:color w:val="EC7C30"/>
          <w:lang w:eastAsia="en-US"/>
        </w:rPr>
        <w:t>Forêt de Phalempin</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7D316F7C"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w:t>
      </w:r>
      <w:r w:rsidR="000E68D7">
        <w:rPr>
          <w:rFonts w:ascii="Calibri" w:eastAsiaTheme="minorEastAsia" w:hAnsi="Calibri" w:cs="Calibri"/>
          <w:b/>
          <w:bCs/>
          <w:color w:val="EC7C30"/>
          <w:lang w:eastAsia="en-US"/>
        </w:rPr>
        <w:t>Parking de la gare de Phalempin</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5322205E"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3705BF4C"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F32005">
        <w:rPr>
          <w:rFonts w:ascii="Calibri" w:eastAsia="Comic Sans MS" w:hAnsi="Calibri" w:cs="Calibri"/>
          <w:b/>
          <w:color w:val="FF0000"/>
          <w:szCs w:val="22"/>
        </w:rPr>
        <w:t>1</w:t>
      </w:r>
      <w:r w:rsidR="00460C6B">
        <w:rPr>
          <w:rFonts w:ascii="Calibri" w:eastAsia="Comic Sans MS" w:hAnsi="Calibri" w:cs="Calibri"/>
          <w:b/>
          <w:color w:val="FF0000"/>
          <w:szCs w:val="22"/>
        </w:rPr>
        <w:t xml:space="preserve">0 mai </w:t>
      </w:r>
      <w:r w:rsidR="00F32005">
        <w:rPr>
          <w:rFonts w:ascii="Calibri" w:eastAsia="Comic Sans MS" w:hAnsi="Calibri" w:cs="Calibri"/>
          <w:b/>
          <w:color w:val="FF0000"/>
          <w:szCs w:val="22"/>
        </w:rPr>
        <w:t>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196B1BCD"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460C6B">
        <w:rPr>
          <w:rFonts w:ascii="Calibri" w:eastAsiaTheme="minorEastAsia" w:hAnsi="Calibri" w:cs="Calibri"/>
          <w:b/>
          <w:bCs/>
          <w:color w:val="000000" w:themeColor="text1"/>
          <w:lang w:eastAsia="en-US"/>
        </w:rPr>
        <w:t>2.48</w:t>
      </w:r>
      <w:r w:rsidRPr="00F32005">
        <w:rPr>
          <w:rFonts w:ascii="Calibri" w:eastAsiaTheme="minorEastAsia" w:hAnsi="Calibri" w:cs="Calibri"/>
          <w:b/>
          <w:bCs/>
          <w:color w:val="000000" w:themeColor="text1"/>
          <w:lang w:eastAsia="en-US"/>
        </w:rPr>
        <w:t> 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449DAB78"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w:t>
      </w:r>
      <w:r w:rsidR="00460C6B">
        <w:rPr>
          <w:rFonts w:ascii="Calibri" w:eastAsiaTheme="minorEastAsia" w:hAnsi="Calibri" w:cs="Calibri"/>
          <w:b/>
          <w:bCs/>
          <w:color w:val="000000" w:themeColor="text1"/>
          <w:lang w:eastAsia="en-US"/>
        </w:rPr>
        <w:t>0</w:t>
      </w:r>
      <w:r w:rsidRPr="00F32005">
        <w:rPr>
          <w:rFonts w:ascii="Calibri" w:eastAsiaTheme="minorEastAsia" w:hAnsi="Calibri" w:cs="Calibri"/>
          <w:b/>
          <w:bCs/>
          <w:color w:val="000000" w:themeColor="text1"/>
          <w:lang w:eastAsia="en-US"/>
        </w:rPr>
        <w:t>h</w:t>
      </w:r>
      <w:r w:rsidR="00460C6B">
        <w:rPr>
          <w:rFonts w:ascii="Calibri" w:eastAsiaTheme="minorEastAsia" w:hAnsi="Calibri" w:cs="Calibri"/>
          <w:b/>
          <w:bCs/>
          <w:color w:val="000000" w:themeColor="text1"/>
          <w:lang w:eastAsia="en-US"/>
        </w:rPr>
        <w:t>4</w:t>
      </w:r>
      <w:r w:rsidRPr="00F32005">
        <w:rPr>
          <w:rFonts w:ascii="Calibri" w:eastAsiaTheme="minorEastAsia" w:hAnsi="Calibri" w:cs="Calibri"/>
          <w:b/>
          <w:bCs/>
          <w:color w:val="000000" w:themeColor="text1"/>
          <w:lang w:eastAsia="en-US"/>
        </w:rPr>
        <w:t>5 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lastRenderedPageBreak/>
        <w:t>.</w:t>
      </w:r>
    </w:p>
    <w:p w14:paraId="1B027B2C"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493C16EF"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02DC091F"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F32005">
        <w:rPr>
          <w:rFonts w:ascii="Calibri" w:eastAsia="Comic Sans MS" w:hAnsi="Calibri" w:cs="Calibri"/>
          <w:b/>
          <w:color w:val="FF0000"/>
          <w:sz w:val="32"/>
          <w:szCs w:val="28"/>
        </w:rPr>
        <w:t>1</w:t>
      </w:r>
      <w:r w:rsidR="00460C6B">
        <w:rPr>
          <w:rFonts w:ascii="Calibri" w:eastAsia="Comic Sans MS" w:hAnsi="Calibri" w:cs="Calibri"/>
          <w:b/>
          <w:color w:val="FF0000"/>
          <w:sz w:val="32"/>
          <w:szCs w:val="28"/>
        </w:rPr>
        <w:t>0 mai</w:t>
      </w:r>
      <w:r w:rsidR="00F32005">
        <w:rPr>
          <w:rFonts w:ascii="Calibri" w:eastAsia="Comic Sans MS" w:hAnsi="Calibri" w:cs="Calibri"/>
          <w:b/>
          <w:color w:val="FF0000"/>
          <w:sz w:val="32"/>
          <w:szCs w:val="28"/>
        </w:rPr>
        <w:t xml:space="preserve"> 2026</w:t>
      </w:r>
    </w:p>
    <w:p w14:paraId="4D6DBB7C" w14:textId="1F0E2826"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w:t>
      </w:r>
      <w:proofErr w:type="gramStart"/>
      <w:r w:rsidRPr="004941B2">
        <w:t>non renouvellement</w:t>
      </w:r>
      <w:proofErr w:type="gramEnd"/>
      <w:r w:rsidRPr="004941B2">
        <w:t xml:space="preserve">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1FF88A5A" w14:textId="77777777" w:rsidR="001F4CE3" w:rsidRDefault="001F4CE3" w:rsidP="001F4CE3">
      <w:pPr>
        <w:pStyle w:val="Paragraphedeliste"/>
        <w:numPr>
          <w:ilvl w:val="0"/>
          <w:numId w:val="43"/>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 xml:space="preserve">Para Football adapté (Indoor et </w:t>
      </w:r>
      <w:proofErr w:type="spellStart"/>
      <w:r w:rsidRPr="004545E1">
        <w:t>Outdoor</w:t>
      </w:r>
      <w:proofErr w:type="spellEnd"/>
      <w:r w:rsidRPr="004545E1">
        <w:t>)</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 xml:space="preserve">Para </w:t>
      </w:r>
      <w:proofErr w:type="spellStart"/>
      <w:r w:rsidRPr="004545E1">
        <w:t>Canoe</w:t>
      </w:r>
      <w:proofErr w:type="spellEnd"/>
      <w:r w:rsidRPr="004545E1">
        <w:t xml:space="preserv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47F7" w14:textId="77777777" w:rsidR="0079238F" w:rsidRDefault="0079238F">
      <w:r>
        <w:separator/>
      </w:r>
    </w:p>
    <w:p w14:paraId="31F1A5A6" w14:textId="77777777" w:rsidR="0079238F" w:rsidRDefault="0079238F"/>
  </w:endnote>
  <w:endnote w:type="continuationSeparator" w:id="0">
    <w:p w14:paraId="48398FC5" w14:textId="77777777" w:rsidR="0079238F" w:rsidRDefault="0079238F">
      <w:r>
        <w:continuationSeparator/>
      </w:r>
    </w:p>
    <w:p w14:paraId="634D5E8B" w14:textId="77777777" w:rsidR="0079238F" w:rsidRDefault="00792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1D3A" w14:textId="77777777" w:rsidR="0079238F" w:rsidRDefault="0079238F">
      <w:bookmarkStart w:id="0" w:name="_Hlk72158986"/>
      <w:bookmarkEnd w:id="0"/>
      <w:r>
        <w:separator/>
      </w:r>
    </w:p>
    <w:p w14:paraId="41602152" w14:textId="77777777" w:rsidR="0079238F" w:rsidRDefault="0079238F"/>
  </w:footnote>
  <w:footnote w:type="continuationSeparator" w:id="0">
    <w:p w14:paraId="1C0A3E3F" w14:textId="77777777" w:rsidR="0079238F" w:rsidRDefault="0079238F">
      <w:r>
        <w:continuationSeparator/>
      </w:r>
    </w:p>
    <w:p w14:paraId="5002BB72" w14:textId="77777777" w:rsidR="0079238F" w:rsidRDefault="00792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E68D7"/>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0C6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9238F"/>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014F"/>
    <w:rsid w:val="00AC1A6E"/>
    <w:rsid w:val="00AC48F8"/>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4743"/>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20</TotalTime>
  <Pages>7</Pages>
  <Words>1462</Words>
  <Characters>8046</Characters>
  <Application>Microsoft Office Word</Application>
  <DocSecurity>0</DocSecurity>
  <Lines>67</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3</cp:revision>
  <dcterms:created xsi:type="dcterms:W3CDTF">2026-02-05T09:53:00Z</dcterms:created>
  <dcterms:modified xsi:type="dcterms:W3CDTF">2026-02-05T11:16:00Z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